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E852" w14:textId="107DB705" w:rsidR="00E83121" w:rsidRPr="002E0348" w:rsidRDefault="00E83121" w:rsidP="00E83121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8</w:t>
      </w:r>
    </w:p>
    <w:p w14:paraId="67C9888C" w14:textId="77777777" w:rsidR="00E83121" w:rsidRPr="002E0348" w:rsidRDefault="00E83121" w:rsidP="00E83121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8" w:anchor="sub_0" w:history="1">
        <w:r w:rsidRPr="002E034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39885F3E" w14:textId="77777777" w:rsidR="00E83121" w:rsidRPr="002E0348" w:rsidRDefault="00E83121" w:rsidP="00E83121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по </w:t>
      </w:r>
    </w:p>
    <w:p w14:paraId="3FBA9515" w14:textId="77777777" w:rsidR="00E83121" w:rsidRPr="002E0348" w:rsidRDefault="00E83121" w:rsidP="00E83121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 и спорту </w:t>
      </w:r>
    </w:p>
    <w:p w14:paraId="73F60C02" w14:textId="77777777" w:rsidR="00E83121" w:rsidRPr="002E0348" w:rsidRDefault="00E83121" w:rsidP="00E83121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5 апреля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22</w:t>
      </w: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53-оп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98A586D" w14:textId="77777777" w:rsidR="00654856" w:rsidRPr="00E322D3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F3AD8" w14:textId="77777777" w:rsidR="00413370" w:rsidRPr="00E322D3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43DD" w14:textId="77777777" w:rsidR="00413370" w:rsidRPr="00E322D3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57F" w14:textId="77777777" w:rsidR="00ED6233" w:rsidRPr="00E322D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D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3B58D21" w14:textId="77777777" w:rsidR="00026815" w:rsidRPr="00E322D3" w:rsidRDefault="00496C02" w:rsidP="00026815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D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02231" w:rsidRPr="00E322D3">
        <w:rPr>
          <w:rFonts w:ascii="Times New Roman" w:hAnsi="Times New Roman" w:cs="Times New Roman"/>
          <w:b/>
          <w:sz w:val="28"/>
          <w:szCs w:val="28"/>
        </w:rPr>
        <w:t xml:space="preserve">отделе развития видов спорта </w:t>
      </w:r>
    </w:p>
    <w:p w14:paraId="439387D1" w14:textId="77777777" w:rsidR="00026815" w:rsidRPr="00E322D3" w:rsidRDefault="00002231" w:rsidP="00026815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D3">
        <w:rPr>
          <w:rFonts w:ascii="Times New Roman" w:hAnsi="Times New Roman" w:cs="Times New Roman"/>
          <w:b/>
          <w:sz w:val="28"/>
          <w:szCs w:val="28"/>
        </w:rPr>
        <w:t>департамента по физической культуре и спорту</w:t>
      </w:r>
      <w:r w:rsidR="002A1CAA" w:rsidRPr="00E32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ADA54E" w14:textId="36F3D733" w:rsidR="00810C20" w:rsidRPr="00E322D3" w:rsidRDefault="002A1CAA" w:rsidP="00026815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D3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E322D3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</w:t>
      </w:r>
      <w:r w:rsidR="00204B54" w:rsidRPr="00E322D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322D3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E32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AB75B5" w14:textId="77777777" w:rsidR="00810C20" w:rsidRPr="00E322D3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6876" w14:textId="77777777" w:rsidR="00810C20" w:rsidRPr="00E322D3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D3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E322D3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E322D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E322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E74A2F" w14:textId="77777777" w:rsidR="00BA5945" w:rsidRPr="00E322D3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5015ECAD" w14:textId="3AF762FA" w:rsidR="002A1CAA" w:rsidRPr="00E322D3" w:rsidRDefault="00754F13" w:rsidP="0000223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2D3">
        <w:rPr>
          <w:rFonts w:ascii="Times New Roman" w:hAnsi="Times New Roman" w:cs="Times New Roman"/>
          <w:sz w:val="28"/>
          <w:szCs w:val="28"/>
        </w:rPr>
        <w:t>1.</w:t>
      </w:r>
      <w:r w:rsidR="004E1039" w:rsidRPr="00E322D3">
        <w:rPr>
          <w:rFonts w:ascii="Times New Roman" w:hAnsi="Times New Roman" w:cs="Times New Roman"/>
          <w:sz w:val="28"/>
          <w:szCs w:val="28"/>
        </w:rPr>
        <w:t xml:space="preserve">1. </w:t>
      </w:r>
      <w:r w:rsidR="00496C02" w:rsidRPr="00E322D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02231" w:rsidRPr="00E322D3">
        <w:rPr>
          <w:rFonts w:ascii="Times New Roman" w:hAnsi="Times New Roman" w:cs="Times New Roman"/>
          <w:bCs/>
          <w:sz w:val="28"/>
          <w:szCs w:val="28"/>
        </w:rPr>
        <w:t>развития видов спорта департамента по физической культуре и спорту</w:t>
      </w:r>
      <w:r w:rsidR="00002231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EA27A1" w:rsidRPr="00E322D3">
        <w:rPr>
          <w:rFonts w:ascii="Times New Roman" w:hAnsi="Times New Roman" w:cs="Times New Roman"/>
          <w:sz w:val="28"/>
          <w:szCs w:val="28"/>
        </w:rPr>
        <w:t>(</w:t>
      </w:r>
      <w:r w:rsidR="002A1CAA" w:rsidRPr="00E322D3">
        <w:rPr>
          <w:rFonts w:ascii="Times New Roman" w:hAnsi="Times New Roman" w:cs="Times New Roman"/>
          <w:sz w:val="28"/>
          <w:szCs w:val="28"/>
        </w:rPr>
        <w:t>далее</w:t>
      </w:r>
      <w:r w:rsidR="00496C02" w:rsidRPr="00E322D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E322D3">
        <w:rPr>
          <w:rFonts w:ascii="Times New Roman" w:hAnsi="Times New Roman" w:cs="Times New Roman"/>
          <w:sz w:val="28"/>
          <w:szCs w:val="28"/>
        </w:rPr>
        <w:t>–</w:t>
      </w:r>
      <w:r w:rsidR="00810C20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E322D3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E322D3">
        <w:rPr>
          <w:rFonts w:ascii="Times New Roman" w:hAnsi="Times New Roman" w:cs="Times New Roman"/>
          <w:sz w:val="28"/>
          <w:szCs w:val="28"/>
        </w:rPr>
        <w:t>Д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E322D3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E322D3">
        <w:rPr>
          <w:rFonts w:ascii="Times New Roman" w:hAnsi="Times New Roman" w:cs="Times New Roman"/>
          <w:sz w:val="28"/>
          <w:szCs w:val="28"/>
        </w:rPr>
        <w:t>публики по физической культуре</w:t>
      </w:r>
      <w:r w:rsidR="00414EBE" w:rsidRPr="00E322D3">
        <w:rPr>
          <w:rFonts w:ascii="Times New Roman" w:hAnsi="Times New Roman" w:cs="Times New Roman"/>
          <w:sz w:val="28"/>
          <w:szCs w:val="28"/>
        </w:rPr>
        <w:t xml:space="preserve"> и </w:t>
      </w:r>
      <w:r w:rsidR="0036300A" w:rsidRPr="00E322D3">
        <w:rPr>
          <w:rFonts w:ascii="Times New Roman" w:hAnsi="Times New Roman" w:cs="Times New Roman"/>
          <w:sz w:val="28"/>
          <w:szCs w:val="28"/>
        </w:rPr>
        <w:t>спорту</w:t>
      </w:r>
      <w:r w:rsidR="00293203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E322D3">
        <w:rPr>
          <w:rFonts w:ascii="Times New Roman" w:hAnsi="Times New Roman" w:cs="Times New Roman"/>
          <w:sz w:val="28"/>
          <w:szCs w:val="28"/>
        </w:rPr>
        <w:t>–</w:t>
      </w:r>
      <w:r w:rsidR="004F4937" w:rsidRPr="00E322D3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74258F92" w14:textId="7552A55B" w:rsidR="002A1CAA" w:rsidRPr="00E322D3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E322D3">
        <w:rPr>
          <w:rFonts w:ascii="Times New Roman" w:hAnsi="Times New Roman" w:cs="Times New Roman"/>
          <w:sz w:val="28"/>
          <w:szCs w:val="28"/>
        </w:rPr>
        <w:t>1.</w:t>
      </w:r>
      <w:r w:rsidR="002A1CAA" w:rsidRPr="00E322D3">
        <w:rPr>
          <w:rFonts w:ascii="Times New Roman" w:hAnsi="Times New Roman" w:cs="Times New Roman"/>
          <w:sz w:val="28"/>
          <w:szCs w:val="28"/>
        </w:rPr>
        <w:t>2.</w:t>
      </w:r>
      <w:r w:rsidR="00810C20" w:rsidRPr="00E322D3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 w:rsidRPr="00E322D3">
        <w:rPr>
          <w:rFonts w:ascii="Times New Roman" w:hAnsi="Times New Roman" w:cs="Times New Roman"/>
          <w:sz w:val="28"/>
          <w:szCs w:val="28"/>
        </w:rPr>
        <w:t>Отдел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9" w:history="1">
        <w:r w:rsidR="002A1CAA" w:rsidRPr="00E322D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E322D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E322D3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E322D3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E322D3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E322D3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E322D3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E322D3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E322D3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E322D3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E322D3">
        <w:rPr>
          <w:rFonts w:ascii="Times New Roman" w:hAnsi="Times New Roman" w:cs="Times New Roman"/>
          <w:sz w:val="28"/>
          <w:szCs w:val="28"/>
        </w:rPr>
        <w:t>ре</w:t>
      </w:r>
      <w:r w:rsidR="00414EBE" w:rsidRPr="00E322D3">
        <w:rPr>
          <w:rFonts w:ascii="Times New Roman" w:hAnsi="Times New Roman" w:cs="Times New Roman"/>
          <w:sz w:val="28"/>
          <w:szCs w:val="28"/>
        </w:rPr>
        <w:t xml:space="preserve"> и </w:t>
      </w:r>
      <w:r w:rsidR="004F6CF7" w:rsidRPr="00E322D3">
        <w:rPr>
          <w:rFonts w:ascii="Times New Roman" w:hAnsi="Times New Roman" w:cs="Times New Roman"/>
          <w:sz w:val="28"/>
          <w:szCs w:val="28"/>
        </w:rPr>
        <w:t>спорту</w:t>
      </w:r>
      <w:r w:rsidR="00293203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4F6CF7" w:rsidRPr="00E322D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E322D3">
        <w:rPr>
          <w:rFonts w:ascii="Times New Roman" w:hAnsi="Times New Roman" w:cs="Times New Roman"/>
          <w:sz w:val="28"/>
          <w:szCs w:val="28"/>
        </w:rPr>
        <w:t>м</w:t>
      </w:r>
      <w:r w:rsidR="004F6CF7" w:rsidRPr="00E322D3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, </w:t>
      </w:r>
      <w:r w:rsidR="005D4E26" w:rsidRPr="00E322D3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E322D3">
        <w:rPr>
          <w:rFonts w:ascii="Times New Roman" w:hAnsi="Times New Roman" w:cs="Times New Roman"/>
          <w:sz w:val="28"/>
          <w:szCs w:val="28"/>
        </w:rPr>
        <w:t>П</w:t>
      </w:r>
      <w:r w:rsidR="002A1CAA" w:rsidRPr="00E322D3">
        <w:rPr>
          <w:rFonts w:ascii="Times New Roman" w:hAnsi="Times New Roman" w:cs="Times New Roman"/>
          <w:sz w:val="28"/>
          <w:szCs w:val="28"/>
        </w:rPr>
        <w:t>оложением.</w:t>
      </w:r>
    </w:p>
    <w:p w14:paraId="6001D55D" w14:textId="77777777" w:rsidR="00F34B9B" w:rsidRPr="00E322D3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 w:rsidRPr="00E322D3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E322D3">
        <w:rPr>
          <w:rFonts w:ascii="Times New Roman" w:hAnsi="Times New Roman" w:cs="Times New Roman"/>
          <w:sz w:val="28"/>
          <w:szCs w:val="28"/>
        </w:rPr>
        <w:t>утве</w:t>
      </w:r>
      <w:r w:rsidR="00496C02" w:rsidRPr="00E322D3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41633E68" w14:textId="77777777" w:rsidR="008B78D3" w:rsidRPr="00E322D3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DEBA8" w14:textId="77777777" w:rsidR="00754F13" w:rsidRPr="00E322D3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D3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E322D3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 w:rsidRPr="00E322D3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8AD0CB0" w14:textId="77777777" w:rsidR="009274AB" w:rsidRPr="00E322D3" w:rsidRDefault="009274A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</w:p>
    <w:p w14:paraId="1EFCC642" w14:textId="4CC690C7" w:rsidR="002A1CAA" w:rsidRPr="00E322D3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 w:rsidRPr="00E322D3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E32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B169F" w14:textId="4FA774AD" w:rsidR="00002231" w:rsidRPr="00E322D3" w:rsidRDefault="00002231" w:rsidP="00002231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E322D3">
        <w:rPr>
          <w:rFonts w:ascii="Times New Roman" w:hAnsi="Times New Roman" w:cs="Times New Roman"/>
          <w:sz w:val="28"/>
          <w:szCs w:val="28"/>
        </w:rPr>
        <w:t>обеспечение и создание условий для занятий доступными видами спорта на территории Чеченской Республики;</w:t>
      </w:r>
    </w:p>
    <w:p w14:paraId="1BBF82B1" w14:textId="6CBC5BDF" w:rsidR="00002231" w:rsidRPr="00E322D3" w:rsidRDefault="00002231" w:rsidP="00002231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изучение и анализ состояния и развития </w:t>
      </w:r>
      <w:r w:rsidR="00E62D87" w:rsidRPr="00E322D3">
        <w:rPr>
          <w:rFonts w:ascii="Times New Roman" w:hAnsi="Times New Roman" w:cs="Times New Roman"/>
          <w:sz w:val="28"/>
          <w:szCs w:val="28"/>
        </w:rPr>
        <w:t>видов спорта</w:t>
      </w:r>
      <w:r w:rsidRPr="00E322D3">
        <w:rPr>
          <w:rFonts w:ascii="Times New Roman" w:hAnsi="Times New Roman" w:cs="Times New Roman"/>
          <w:sz w:val="28"/>
          <w:szCs w:val="28"/>
        </w:rPr>
        <w:t xml:space="preserve"> на территории Чеченской Республики;</w:t>
      </w:r>
    </w:p>
    <w:p w14:paraId="1D058B3B" w14:textId="21FE1346" w:rsidR="00002231" w:rsidRPr="00E322D3" w:rsidRDefault="00002231" w:rsidP="00002231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планирование</w:t>
      </w:r>
      <w:r w:rsidR="006C46B2" w:rsidRPr="00E322D3">
        <w:rPr>
          <w:rFonts w:ascii="Times New Roman" w:hAnsi="Times New Roman" w:cs="Times New Roman"/>
          <w:sz w:val="28"/>
          <w:szCs w:val="28"/>
        </w:rPr>
        <w:t>,</w:t>
      </w:r>
      <w:r w:rsidRPr="00E322D3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6C46B2" w:rsidRPr="00E322D3">
        <w:rPr>
          <w:rFonts w:ascii="Times New Roman" w:hAnsi="Times New Roman" w:cs="Times New Roman"/>
          <w:sz w:val="28"/>
          <w:szCs w:val="28"/>
        </w:rPr>
        <w:t xml:space="preserve">и </w:t>
      </w:r>
      <w:r w:rsidRPr="00E322D3">
        <w:rPr>
          <w:rFonts w:ascii="Times New Roman" w:hAnsi="Times New Roman" w:cs="Times New Roman"/>
          <w:sz w:val="28"/>
          <w:szCs w:val="28"/>
        </w:rPr>
        <w:t>проведени</w:t>
      </w:r>
      <w:r w:rsidR="006C46B2" w:rsidRPr="00E322D3">
        <w:rPr>
          <w:rFonts w:ascii="Times New Roman" w:hAnsi="Times New Roman" w:cs="Times New Roman"/>
          <w:sz w:val="28"/>
          <w:szCs w:val="28"/>
        </w:rPr>
        <w:t>е</w:t>
      </w:r>
      <w:r w:rsidRPr="00E322D3">
        <w:rPr>
          <w:rFonts w:ascii="Times New Roman" w:hAnsi="Times New Roman" w:cs="Times New Roman"/>
          <w:sz w:val="28"/>
          <w:szCs w:val="28"/>
        </w:rPr>
        <w:t xml:space="preserve"> спортивных мероприятий </w:t>
      </w:r>
      <w:r w:rsidR="00E62D87" w:rsidRPr="00E322D3">
        <w:rPr>
          <w:rFonts w:ascii="Times New Roman" w:hAnsi="Times New Roman" w:cs="Times New Roman"/>
          <w:sz w:val="28"/>
          <w:szCs w:val="28"/>
        </w:rPr>
        <w:t>в</w:t>
      </w:r>
      <w:r w:rsidRPr="00E322D3">
        <w:rPr>
          <w:rFonts w:ascii="Times New Roman" w:hAnsi="Times New Roman" w:cs="Times New Roman"/>
          <w:sz w:val="28"/>
          <w:szCs w:val="28"/>
        </w:rPr>
        <w:t xml:space="preserve"> Чеченской Республик</w:t>
      </w:r>
      <w:r w:rsidR="00E62D87" w:rsidRPr="00E322D3">
        <w:rPr>
          <w:rFonts w:ascii="Times New Roman" w:hAnsi="Times New Roman" w:cs="Times New Roman"/>
          <w:sz w:val="28"/>
          <w:szCs w:val="28"/>
        </w:rPr>
        <w:t>е</w:t>
      </w:r>
      <w:r w:rsidRPr="00E322D3">
        <w:rPr>
          <w:rFonts w:ascii="Times New Roman" w:hAnsi="Times New Roman" w:cs="Times New Roman"/>
          <w:sz w:val="28"/>
          <w:szCs w:val="28"/>
        </w:rPr>
        <w:t>;</w:t>
      </w:r>
    </w:p>
    <w:p w14:paraId="2378C5BA" w14:textId="3ACE982F" w:rsidR="00BD42DE" w:rsidRPr="00E322D3" w:rsidRDefault="00002231" w:rsidP="00002231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оказание организационной поддержки в проведении мероприятий спортивными федерациями.</w:t>
      </w:r>
    </w:p>
    <w:p w14:paraId="730F061A" w14:textId="5C89647F" w:rsidR="00002231" w:rsidRPr="00E322D3" w:rsidRDefault="00002231" w:rsidP="00002231">
      <w:pPr>
        <w:pStyle w:val="a7"/>
        <w:tabs>
          <w:tab w:val="left" w:pos="709"/>
          <w:tab w:val="left" w:pos="1134"/>
        </w:tabs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1DE15633" w14:textId="77777777" w:rsidR="00E40ED9" w:rsidRPr="00E322D3" w:rsidRDefault="00E40ED9" w:rsidP="00002231">
      <w:pPr>
        <w:pStyle w:val="a7"/>
        <w:tabs>
          <w:tab w:val="left" w:pos="709"/>
          <w:tab w:val="left" w:pos="1134"/>
        </w:tabs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ACF6D8D" w14:textId="77777777" w:rsidR="00754F13" w:rsidRPr="00E322D3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D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4F13" w:rsidRPr="00E32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E322D3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 w:rsidRPr="00E322D3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E32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A6C33" w14:textId="77777777" w:rsidR="00754F13" w:rsidRPr="00E322D3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6F05C048" w14:textId="77777777" w:rsidR="008047C1" w:rsidRPr="00E322D3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3</w:t>
      </w:r>
      <w:r w:rsidR="002A1CAA" w:rsidRPr="00E322D3">
        <w:rPr>
          <w:rFonts w:ascii="Times New Roman" w:hAnsi="Times New Roman" w:cs="Times New Roman"/>
          <w:sz w:val="28"/>
          <w:szCs w:val="28"/>
        </w:rPr>
        <w:t>.</w:t>
      </w:r>
      <w:r w:rsidRPr="00E322D3">
        <w:rPr>
          <w:rFonts w:ascii="Times New Roman" w:hAnsi="Times New Roman" w:cs="Times New Roman"/>
          <w:sz w:val="28"/>
          <w:szCs w:val="28"/>
        </w:rPr>
        <w:t>1.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E322D3">
        <w:rPr>
          <w:rFonts w:ascii="Times New Roman" w:hAnsi="Times New Roman" w:cs="Times New Roman"/>
          <w:sz w:val="28"/>
          <w:szCs w:val="28"/>
        </w:rPr>
        <w:t>Отдел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E322D3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E322D3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E322D3">
        <w:rPr>
          <w:rFonts w:ascii="Times New Roman" w:hAnsi="Times New Roman" w:cs="Times New Roman"/>
          <w:sz w:val="28"/>
          <w:szCs w:val="28"/>
        </w:rPr>
        <w:t>:</w:t>
      </w:r>
    </w:p>
    <w:p w14:paraId="23488B58" w14:textId="18D55F93" w:rsidR="00002231" w:rsidRPr="00E322D3" w:rsidRDefault="00002231" w:rsidP="0000223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31"/>
      <w:bookmarkStart w:id="5" w:name="sub_50"/>
      <w:bookmarkEnd w:id="3"/>
      <w:r w:rsidRPr="00E322D3">
        <w:rPr>
          <w:rFonts w:ascii="Times New Roman" w:hAnsi="Times New Roman" w:cs="Times New Roman"/>
          <w:sz w:val="28"/>
          <w:szCs w:val="28"/>
        </w:rPr>
        <w:t>участие в подготовке программ по развитию видов спорта в Российской Федерации в части включения в них мероприятий по развитию детско-юношеского спорта, школьного спорта, спорта инвалидов и лиц с ограниченными возможностями здоровья в Чеченской Республике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</w:p>
    <w:p w14:paraId="311680B7" w14:textId="34BA93CC" w:rsidR="00002231" w:rsidRPr="00E322D3" w:rsidRDefault="00761F25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и </w:t>
      </w:r>
      <w:r w:rsidR="00E40ED9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</w:t>
      </w:r>
      <w:r w:rsidR="00002231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</w:t>
      </w:r>
      <w:r w:rsidR="00E40ED9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02231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развития видов спорта в Чеченской Республике</w:t>
      </w:r>
      <w:r w:rsidR="00BF47B8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02231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754CCD7" w14:textId="733B683C" w:rsidR="00002231" w:rsidRPr="00E322D3" w:rsidRDefault="00002231" w:rsidP="0000223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внесение предложений в установленном порядке об учреждении почетных званий, наград и знаков в сфере спорта, именных стипендий, в том числе почетных спортивных званий по национальным видам спорта Чеченской Республики и иных форм поощрения в области спорта</w:t>
      </w:r>
      <w:r w:rsidR="00E62D87" w:rsidRPr="00E322D3">
        <w:rPr>
          <w:rFonts w:ascii="Times New Roman" w:hAnsi="Times New Roman" w:cs="Times New Roman"/>
          <w:sz w:val="28"/>
          <w:szCs w:val="28"/>
        </w:rPr>
        <w:t xml:space="preserve"> высших достижений</w:t>
      </w:r>
      <w:r w:rsidRPr="00E322D3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31E36" w14:textId="7E9E92C2" w:rsidR="00002231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представление в установленном порядке работников сферы спорта Чеченской Республики к наградам Российской Федерации и Чеченской Республики, почетным званиям, знакам, именным стипендиям, материальным выплатам, премиям и иным формам поощрения федеральных органов власти, органов власти Чеченской Республики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AC9BE" w14:textId="5095F7C6" w:rsidR="00002231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316"/>
      <w:r w:rsidRPr="00E322D3">
        <w:rPr>
          <w:rFonts w:ascii="Times New Roman" w:hAnsi="Times New Roman" w:cs="Times New Roman"/>
          <w:sz w:val="28"/>
          <w:szCs w:val="28"/>
        </w:rPr>
        <w:t xml:space="preserve">организация и проведение региональных официальных спортивных мероприятий, межмуниципальных официальных спортивных мероприятий в Чеченской Республике, а именно: </w:t>
      </w:r>
    </w:p>
    <w:bookmarkEnd w:id="6"/>
    <w:p w14:paraId="624A6CD7" w14:textId="23DD4587" w:rsidR="00002231" w:rsidRPr="00E322D3" w:rsidRDefault="00002231" w:rsidP="00400CF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установление порядка проведения региональных </w:t>
      </w:r>
      <w:r w:rsidR="00E62D87" w:rsidRPr="00E322D3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Pr="00E322D3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межмуниципальных официальных спортивных мероприятий </w:t>
      </w:r>
      <w:r w:rsidRPr="00E322D3">
        <w:rPr>
          <w:rFonts w:ascii="Times New Roman" w:hAnsi="Times New Roman" w:cs="Times New Roman"/>
          <w:sz w:val="28"/>
          <w:szCs w:val="28"/>
        </w:rPr>
        <w:t>на территории Чеченской Республики;</w:t>
      </w:r>
    </w:p>
    <w:p w14:paraId="5CDA57AA" w14:textId="77777777" w:rsidR="003F0E07" w:rsidRPr="00E322D3" w:rsidRDefault="003F0E07" w:rsidP="003F0E0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установления порядка разработки и утверждения календарных планов официальных физкультурных мероприятий и спортивных мероприятий на территории Чеченской Республики, в том числе порядка включения физкультурных мероприятий и спортивных мероприятий в указанные календарные планы;</w:t>
      </w:r>
    </w:p>
    <w:p w14:paraId="5C3E66D2" w14:textId="22F9193E" w:rsidR="00002231" w:rsidRPr="00E322D3" w:rsidRDefault="00002231" w:rsidP="00400CF3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ежегодное формирование и </w:t>
      </w:r>
      <w:r w:rsidR="006509DF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</w:t>
      </w:r>
      <w:r w:rsidR="006509DF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перечня значимых официальных физкультурных мероприятий и спортивных мероприятий, проводимых на территории Чеченской Республики;</w:t>
      </w:r>
    </w:p>
    <w:p w14:paraId="272ABD95" w14:textId="092E494C" w:rsidR="00002231" w:rsidRPr="00E322D3" w:rsidRDefault="00002231" w:rsidP="00400CF3">
      <w:pPr>
        <w:widowControl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содействие обеспечению общественного порядка и общественной безопасности при проведении официальных спортивных мероприятий на территории Чеченской Республики; </w:t>
      </w:r>
    </w:p>
    <w:p w14:paraId="00659DC7" w14:textId="013F5436" w:rsidR="00002231" w:rsidRPr="00E322D3" w:rsidRDefault="006509DF" w:rsidP="00400CF3">
      <w:pPr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317"/>
      <w:r w:rsidRPr="00E322D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02231" w:rsidRPr="00E322D3">
        <w:rPr>
          <w:rFonts w:ascii="Times New Roman" w:hAnsi="Times New Roman" w:cs="Times New Roman"/>
          <w:sz w:val="28"/>
          <w:szCs w:val="28"/>
        </w:rPr>
        <w:t>утверждени</w:t>
      </w:r>
      <w:r w:rsidRPr="00E322D3">
        <w:rPr>
          <w:rFonts w:ascii="Times New Roman" w:hAnsi="Times New Roman" w:cs="Times New Roman"/>
          <w:sz w:val="28"/>
          <w:szCs w:val="28"/>
        </w:rPr>
        <w:t>я</w:t>
      </w:r>
      <w:r w:rsidR="00002231" w:rsidRPr="00E322D3">
        <w:rPr>
          <w:rFonts w:ascii="Times New Roman" w:hAnsi="Times New Roman" w:cs="Times New Roman"/>
          <w:sz w:val="28"/>
          <w:szCs w:val="28"/>
        </w:rPr>
        <w:t xml:space="preserve"> порядка формирования и обеспечения спортивных сборных команд Чеченской Республики, а именно:</w:t>
      </w:r>
      <w:r w:rsidR="00002231" w:rsidRPr="00E32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7"/>
    <w:p w14:paraId="55629AFB" w14:textId="0BEAFE6D" w:rsidR="00002231" w:rsidRPr="00E322D3" w:rsidRDefault="00002231" w:rsidP="00400CF3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наделение статусом «Спортивная сборная команда Чеченской Республики» коллективов по различным видам спорта, включенным во Всероссийский реестр видов спорта;</w:t>
      </w:r>
    </w:p>
    <w:p w14:paraId="1F977677" w14:textId="1132C782" w:rsidR="00533D79" w:rsidRPr="00E322D3" w:rsidRDefault="00533D79" w:rsidP="00533D79">
      <w:pPr>
        <w:widowControl/>
        <w:tabs>
          <w:tab w:val="left" w:pos="993"/>
          <w:tab w:val="left" w:pos="1134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организация научно-методического, медико-биологического и антидопингового обеспечения спортивных сборных команд Чеченской Республики, а также 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обеспечения их подготовки к межрегиональным 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соревнованиях; </w:t>
      </w:r>
    </w:p>
    <w:p w14:paraId="266456DB" w14:textId="732407C4" w:rsidR="00351533" w:rsidRPr="00E322D3" w:rsidRDefault="00351533" w:rsidP="00351533">
      <w:pPr>
        <w:pStyle w:val="a7"/>
        <w:numPr>
          <w:ilvl w:val="0"/>
          <w:numId w:val="2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содействие развитию спорта высших достижений;</w:t>
      </w:r>
    </w:p>
    <w:p w14:paraId="19B03506" w14:textId="3785EB85" w:rsidR="00002231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установление порядка представления региональными спортивными федерациями в Министерство ежегодного отчета об их деятельности,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развития соответствующих видов спорта в Чеченской Республике и ежегодных отчетов об их реализации</w:t>
      </w:r>
      <w:r w:rsidR="00BF47B8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CF5DBB3" w14:textId="27A91566" w:rsidR="00400CF3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содействие в осуществлении мероприятий по подготовке спортивных сборных команд Чеченской Республики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</w:t>
      </w:r>
      <w:hyperlink r:id="rId10" w:history="1">
        <w:r w:rsidRPr="00E322D3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E322D3">
        <w:rPr>
          <w:rFonts w:ascii="Times New Roman" w:hAnsi="Times New Roman" w:cs="Times New Roman"/>
          <w:sz w:val="28"/>
          <w:szCs w:val="28"/>
        </w:rPr>
        <w:t xml:space="preserve"> Федеральным законом от 4 декабря 2007 года № 329-ФЗ «О физической культуре и спорте в Российской Федерации» (далее –  Федеральный закон «О физической культуре и спорте в Российской Федерации») и нормативными правовыми актами Чеченской Республики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318"/>
    </w:p>
    <w:p w14:paraId="3D178623" w14:textId="1CA6B9DB" w:rsidR="00400CF3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Чеченской Республике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320"/>
      <w:bookmarkEnd w:id="8"/>
    </w:p>
    <w:p w14:paraId="64B0FA6A" w14:textId="4FBEA6B9" w:rsidR="00400CF3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реализация мер по развитию спорта инвалидов, лиц с ограниченными возможностями здоровья, адаптивной физической культуры и адаптивного спорта в Чеченской Республике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322"/>
      <w:bookmarkEnd w:id="9"/>
    </w:p>
    <w:bookmarkEnd w:id="10"/>
    <w:p w14:paraId="5E341A04" w14:textId="2646FBE7" w:rsidR="00400CF3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участие в обеспечении подготовки спортивного резерва для спортивных сборных команд Российской Федерации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81E81" w14:textId="0C3AA437" w:rsidR="00400CF3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координирование деятельности физкультурно-спортивных организаций по подготовке спортивного резерва для спортивных сборных команд Чеченской Республики и участию спортивных сборных команд Чеченской Республики в межрегиональных и во всероссийских спортивных соревнованиях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</w:p>
    <w:p w14:paraId="2B165C11" w14:textId="529E4EA6" w:rsidR="00400CF3" w:rsidRPr="00E322D3" w:rsidRDefault="006A4BF9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sub_325"/>
      <w:r w:rsidRPr="00E322D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02231" w:rsidRPr="00E322D3">
        <w:rPr>
          <w:rFonts w:ascii="Times New Roman" w:hAnsi="Times New Roman" w:cs="Times New Roman"/>
          <w:sz w:val="28"/>
          <w:szCs w:val="28"/>
        </w:rPr>
        <w:t>осуществлени</w:t>
      </w:r>
      <w:r w:rsidRPr="00E322D3">
        <w:rPr>
          <w:rFonts w:ascii="Times New Roman" w:hAnsi="Times New Roman" w:cs="Times New Roman"/>
          <w:sz w:val="28"/>
          <w:szCs w:val="28"/>
        </w:rPr>
        <w:t>я</w:t>
      </w:r>
      <w:r w:rsidR="00002231" w:rsidRPr="00E322D3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региональных спортивных федераций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="00002231" w:rsidRPr="00E32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328"/>
      <w:bookmarkEnd w:id="11"/>
    </w:p>
    <w:p w14:paraId="740126D6" w14:textId="3391DCEF" w:rsidR="00400CF3" w:rsidRPr="00E322D3" w:rsidRDefault="006A4BF9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</w:t>
      </w:r>
      <w:r w:rsidR="00002231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02231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присвоения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статьей 22 </w:t>
      </w:r>
      <w:r w:rsidR="00002231" w:rsidRPr="00E322D3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 в Российской Федерации»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="00002231" w:rsidRPr="00E32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344"/>
      <w:bookmarkEnd w:id="12"/>
    </w:p>
    <w:p w14:paraId="306FF50E" w14:textId="3D31E689" w:rsidR="00400CF3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законодательству, а также мониторинга применения ведомственных нормативных правовых актов Министерства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358"/>
      <w:bookmarkEnd w:id="13"/>
    </w:p>
    <w:p w14:paraId="035619BF" w14:textId="3E65EBDD" w:rsidR="00400CF3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осуществление анализа состояния и развития видов спорта, в том числе и национальных, на территории Чеченской Республики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</w:p>
    <w:p w14:paraId="473FF0C0" w14:textId="67164BCF" w:rsidR="00400CF3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методической, консультативной и организационной помощи предприятиям, учреждениям и организациям всех форм собственности, органам местного самоуправления муниципальных образований Чеченской Республики по вопросам совершенствования и развития видов спорта, спортивной инфраструктуры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E6770" w14:textId="5D672BD3" w:rsidR="00400CF3" w:rsidRPr="00E322D3" w:rsidRDefault="00002231" w:rsidP="00400CF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проведении таких мероприятий на территории Чеченской Республики с учетом требований, установленных соответствующими международными спортивными организациями</w:t>
      </w:r>
      <w:r w:rsidR="00BF47B8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0EB26A6" w14:textId="1FF613A3" w:rsidR="00C2163F" w:rsidRPr="00E322D3" w:rsidRDefault="00002231" w:rsidP="00C2163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и проведении межрегиональных, всероссийских и международных спортивных соревнований, тренировочных мероприятий спортивных сборных команд Российской Федерации, проводимых на территории Чеченской Республики</w:t>
      </w:r>
      <w:r w:rsidR="00BF47B8"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E322D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62F7691F" w14:textId="77777777" w:rsidR="00E322D3" w:rsidRPr="00E322D3" w:rsidRDefault="00E322D3" w:rsidP="00E322D3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_Hlk95400792"/>
      <w:r w:rsidRPr="00E322D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территории Чеченской Республики;</w:t>
      </w:r>
      <w:bookmarkEnd w:id="15"/>
    </w:p>
    <w:p w14:paraId="59AA74AB" w14:textId="73D98032" w:rsidR="00C2163F" w:rsidRPr="00E322D3" w:rsidRDefault="00002231" w:rsidP="00C2163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внесение на рассмотрение Главы Чеченской Республики и Правительства Чеченской Республики предложений </w:t>
      </w:r>
      <w:r w:rsidR="00452FD1" w:rsidRPr="00E322D3">
        <w:rPr>
          <w:rFonts w:ascii="Times New Roman" w:hAnsi="Times New Roman" w:cs="Times New Roman"/>
          <w:sz w:val="28"/>
          <w:szCs w:val="28"/>
        </w:rPr>
        <w:t>п</w:t>
      </w:r>
      <w:r w:rsidRPr="00E322D3">
        <w:rPr>
          <w:rFonts w:ascii="Times New Roman" w:hAnsi="Times New Roman" w:cs="Times New Roman"/>
          <w:sz w:val="28"/>
          <w:szCs w:val="28"/>
        </w:rPr>
        <w:t>о развити</w:t>
      </w:r>
      <w:r w:rsidR="00452FD1" w:rsidRPr="00E322D3">
        <w:rPr>
          <w:rFonts w:ascii="Times New Roman" w:hAnsi="Times New Roman" w:cs="Times New Roman"/>
          <w:sz w:val="28"/>
          <w:szCs w:val="28"/>
        </w:rPr>
        <w:t>ю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452FD1" w:rsidRPr="00E322D3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322D3">
        <w:rPr>
          <w:rFonts w:ascii="Times New Roman" w:hAnsi="Times New Roman" w:cs="Times New Roman"/>
          <w:sz w:val="28"/>
          <w:szCs w:val="28"/>
        </w:rPr>
        <w:t>спорта</w:t>
      </w:r>
      <w:r w:rsidR="00452FD1" w:rsidRPr="00E322D3">
        <w:rPr>
          <w:rFonts w:ascii="Times New Roman" w:hAnsi="Times New Roman" w:cs="Times New Roman"/>
          <w:sz w:val="28"/>
          <w:szCs w:val="28"/>
        </w:rPr>
        <w:t xml:space="preserve"> в Чеченской Республике</w:t>
      </w:r>
      <w:r w:rsidRPr="00E322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998849" w14:textId="2B0AA09C" w:rsidR="00C2163F" w:rsidRPr="00E322D3" w:rsidRDefault="00002231" w:rsidP="00C2163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осуществление в установленном порядке взаимодействия с общероссийскими и иностранными физкультурно-спортивными организациями</w:t>
      </w:r>
      <w:r w:rsidR="00BF47B8" w:rsidRPr="00E322D3">
        <w:rPr>
          <w:rFonts w:ascii="Times New Roman" w:hAnsi="Times New Roman" w:cs="Times New Roman"/>
          <w:sz w:val="28"/>
          <w:szCs w:val="28"/>
        </w:rPr>
        <w:t>;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Pr="00E322D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0646EB3D" w14:textId="383E9F55" w:rsidR="00C2163F" w:rsidRPr="00E322D3" w:rsidRDefault="00002231" w:rsidP="00BF47B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</w:t>
      </w:r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E322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спорта;</w:t>
      </w:r>
    </w:p>
    <w:p w14:paraId="2FF1DF6C" w14:textId="3E4FC4C1" w:rsidR="00C2163F" w:rsidRPr="00E322D3" w:rsidRDefault="00002231" w:rsidP="00BF47B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обобщение практики применения законодательства по вопросам, относящимся к компетенции </w:t>
      </w:r>
      <w:r w:rsidR="00BF47B8" w:rsidRPr="00E322D3">
        <w:rPr>
          <w:rFonts w:ascii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hAnsi="Times New Roman" w:cs="Times New Roman"/>
          <w:sz w:val="28"/>
          <w:szCs w:val="28"/>
        </w:rPr>
        <w:t>, разработка предложений по совершенствованию нормативных правовых актов в установленной сфере деятельности</w:t>
      </w:r>
      <w:bookmarkEnd w:id="4"/>
      <w:r w:rsidRPr="00E322D3">
        <w:rPr>
          <w:rFonts w:ascii="Times New Roman" w:hAnsi="Times New Roman" w:cs="Times New Roman"/>
          <w:sz w:val="28"/>
          <w:szCs w:val="28"/>
        </w:rPr>
        <w:t>;</w:t>
      </w:r>
    </w:p>
    <w:p w14:paraId="5670A050" w14:textId="6D14ECAD" w:rsidR="00002231" w:rsidRPr="00E322D3" w:rsidRDefault="00002231" w:rsidP="00C2163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14:paraId="39C30F2E" w14:textId="77777777" w:rsidR="00002231" w:rsidRPr="00E322D3" w:rsidRDefault="00002231" w:rsidP="0000223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0B2A23B1" w14:textId="32796F90" w:rsidR="00002231" w:rsidRPr="00E322D3" w:rsidRDefault="00002231" w:rsidP="00002231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lastRenderedPageBreak/>
        <w:t>участие в рассмотрении проектов федеральных законов, в подготовке и рассмотрении проектов законов Чеченской Республики в области физической культуры</w:t>
      </w:r>
      <w:r w:rsidR="00414EBE" w:rsidRPr="00E322D3">
        <w:rPr>
          <w:rFonts w:ascii="Times New Roman" w:hAnsi="Times New Roman" w:cs="Times New Roman"/>
          <w:sz w:val="28"/>
          <w:szCs w:val="28"/>
        </w:rPr>
        <w:t xml:space="preserve"> и</w:t>
      </w:r>
      <w:r w:rsidRPr="00E322D3">
        <w:rPr>
          <w:rFonts w:ascii="Times New Roman" w:hAnsi="Times New Roman" w:cs="Times New Roman"/>
          <w:sz w:val="28"/>
          <w:szCs w:val="28"/>
        </w:rPr>
        <w:t xml:space="preserve"> спорта, в разработке межмуниципальных программ Чеченской Республики в области физической культуры</w:t>
      </w:r>
      <w:r w:rsidR="00414EBE" w:rsidRPr="00E322D3">
        <w:rPr>
          <w:rFonts w:ascii="Times New Roman" w:hAnsi="Times New Roman" w:cs="Times New Roman"/>
          <w:sz w:val="28"/>
          <w:szCs w:val="28"/>
        </w:rPr>
        <w:t xml:space="preserve"> и </w:t>
      </w:r>
      <w:r w:rsidRPr="00E322D3">
        <w:rPr>
          <w:rFonts w:ascii="Times New Roman" w:hAnsi="Times New Roman" w:cs="Times New Roman"/>
          <w:sz w:val="28"/>
          <w:szCs w:val="28"/>
        </w:rPr>
        <w:t xml:space="preserve">спорта, а также разработка и реализация государственной </w:t>
      </w:r>
      <w:r w:rsidRPr="00E322D3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</w:t>
      </w:r>
      <w:r w:rsidR="00414EBE" w:rsidRPr="00E322D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E322D3">
        <w:rPr>
          <w:rFonts w:ascii="Times New Roman" w:hAnsi="Times New Roman" w:cs="Times New Roman"/>
          <w:bCs/>
          <w:sz w:val="28"/>
          <w:szCs w:val="28"/>
        </w:rPr>
        <w:t xml:space="preserve"> спорта</w:t>
      </w:r>
      <w:r w:rsidRPr="00E322D3">
        <w:rPr>
          <w:rFonts w:ascii="Times New Roman" w:hAnsi="Times New Roman" w:cs="Times New Roman"/>
          <w:sz w:val="28"/>
          <w:szCs w:val="28"/>
        </w:rPr>
        <w:t>, внесение предложений по участию Чеченской Республики в федеральных программах;</w:t>
      </w:r>
    </w:p>
    <w:p w14:paraId="6AA7F7D1" w14:textId="40A6F07A" w:rsidR="00002231" w:rsidRPr="00E322D3" w:rsidRDefault="00002231" w:rsidP="00BF47B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</w:t>
      </w:r>
      <w:r w:rsidR="00BF47B8" w:rsidRPr="00E322D3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DB07CF" w14:textId="5F9FFD40" w:rsidR="00002231" w:rsidRPr="00E322D3" w:rsidRDefault="00002231" w:rsidP="00BF47B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BF47B8" w:rsidRPr="00E322D3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06B7C51" w14:textId="154A7E45" w:rsidR="002F690C" w:rsidRPr="00E322D3" w:rsidRDefault="00002231" w:rsidP="00BF47B8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пределах компетенции </w:t>
      </w:r>
      <w:r w:rsidR="00BF47B8" w:rsidRPr="00E322D3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74B67" w14:textId="77777777" w:rsidR="00B6460D" w:rsidRPr="00E322D3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E322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E32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 w:rsidRPr="00E322D3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E322D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E322D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E322D3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E322D3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E322D3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E32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E322D3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E322D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64706F" w14:textId="77777777" w:rsidR="00E03B8D" w:rsidRPr="00E322D3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322D3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322D3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3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322D3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 w:rsidRPr="00E322D3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322D3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322D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3A06C6" w14:textId="77777777" w:rsidR="00D83C39" w:rsidRPr="00E322D3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322D3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 w:rsidRPr="00E3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322D3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322D3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2D22B977" w14:textId="77777777" w:rsidR="008B78D3" w:rsidRPr="00E322D3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06"/>
      <w:r w:rsidRPr="00E322D3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hAnsi="Times New Roman" w:cs="Times New Roman"/>
          <w:sz w:val="28"/>
          <w:szCs w:val="28"/>
        </w:rPr>
        <w:t>;</w:t>
      </w:r>
    </w:p>
    <w:p w14:paraId="2831D469" w14:textId="77777777" w:rsidR="008B78D3" w:rsidRPr="00E322D3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064"/>
      <w:bookmarkEnd w:id="16"/>
      <w:r w:rsidRPr="00E322D3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322D3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322D3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322D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322D3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17"/>
    <w:p w14:paraId="1AAE933E" w14:textId="77777777" w:rsidR="00547EC8" w:rsidRPr="00E322D3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322D3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322D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322D3">
        <w:rPr>
          <w:rFonts w:ascii="Times New Roman" w:hAnsi="Times New Roman" w:cs="Times New Roman"/>
          <w:sz w:val="28"/>
          <w:szCs w:val="28"/>
        </w:rPr>
        <w:t>, нах</w:t>
      </w:r>
      <w:r w:rsidR="002068D1" w:rsidRPr="00E322D3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365375DC" w14:textId="77777777" w:rsidR="00B6460D" w:rsidRPr="00E322D3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322D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322D3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322D3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322D3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322D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 w:rsidRPr="00E322D3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322D3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322D3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32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4593" w14:textId="77777777" w:rsidR="00B6460D" w:rsidRPr="00E322D3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E322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</w:t>
      </w:r>
      <w:r w:rsidR="008B78D3" w:rsidRPr="00E322D3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E322D3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E322D3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E322D3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E32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E322D3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E322D3">
        <w:rPr>
          <w:rFonts w:ascii="Times New Roman" w:hAnsi="Times New Roman" w:cs="Times New Roman"/>
          <w:sz w:val="28"/>
          <w:szCs w:val="28"/>
        </w:rPr>
        <w:t>й</w:t>
      </w:r>
      <w:r w:rsidR="008B78D3" w:rsidRPr="00E322D3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E322D3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E322D3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E322D3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55C2EB46" w14:textId="77777777" w:rsidR="00671509" w:rsidRPr="00E322D3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065"/>
      <w:bookmarkEnd w:id="5"/>
    </w:p>
    <w:p w14:paraId="31C8B239" w14:textId="77777777" w:rsidR="00031F8C" w:rsidRPr="00E322D3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sub_8"/>
      <w:bookmarkEnd w:id="18"/>
      <w:r w:rsidRPr="00E322D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31F8C" w:rsidRPr="00E322D3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 w:rsidRPr="00E322D3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E32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A0DB8" w14:textId="77777777" w:rsidR="00CE59B4" w:rsidRPr="00E322D3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43F5" w14:textId="77777777" w:rsidR="00547EC8" w:rsidRPr="00E322D3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4</w:t>
      </w:r>
      <w:r w:rsidR="004E1039" w:rsidRPr="00E322D3">
        <w:rPr>
          <w:rFonts w:ascii="Times New Roman" w:hAnsi="Times New Roman" w:cs="Times New Roman"/>
          <w:sz w:val="28"/>
          <w:szCs w:val="28"/>
        </w:rPr>
        <w:t>.</w:t>
      </w:r>
      <w:r w:rsidR="00031F8C" w:rsidRPr="00E322D3">
        <w:rPr>
          <w:rFonts w:ascii="Times New Roman" w:hAnsi="Times New Roman" w:cs="Times New Roman"/>
          <w:sz w:val="28"/>
          <w:szCs w:val="28"/>
        </w:rPr>
        <w:t>1</w:t>
      </w:r>
      <w:r w:rsidR="002A1CAA" w:rsidRPr="00E322D3">
        <w:rPr>
          <w:rFonts w:ascii="Times New Roman" w:hAnsi="Times New Roman" w:cs="Times New Roman"/>
          <w:sz w:val="28"/>
          <w:szCs w:val="28"/>
        </w:rPr>
        <w:t>.</w:t>
      </w:r>
      <w:r w:rsidR="00031F8C" w:rsidRPr="00E322D3">
        <w:rPr>
          <w:rFonts w:ascii="Times New Roman" w:hAnsi="Times New Roman" w:cs="Times New Roman"/>
          <w:sz w:val="28"/>
          <w:szCs w:val="28"/>
        </w:rPr>
        <w:t> </w:t>
      </w:r>
      <w:r w:rsidR="00547EC8" w:rsidRPr="00E322D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E322D3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 w:rsidRPr="00E322D3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E322D3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6244C812" w14:textId="77777777" w:rsidR="002A1CAA" w:rsidRPr="00E322D3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4</w:t>
      </w:r>
      <w:r w:rsidR="00547EC8" w:rsidRPr="00E322D3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 w:rsidRPr="00E322D3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E322D3">
        <w:rPr>
          <w:rFonts w:ascii="Times New Roman" w:hAnsi="Times New Roman" w:cs="Times New Roman"/>
          <w:sz w:val="28"/>
          <w:szCs w:val="28"/>
        </w:rPr>
        <w:t>м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инистром по представлению </w:t>
      </w:r>
      <w:r w:rsidR="00107202" w:rsidRPr="00E322D3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E322D3">
        <w:rPr>
          <w:rFonts w:ascii="Times New Roman" w:hAnsi="Times New Roman" w:cs="Times New Roman"/>
          <w:sz w:val="28"/>
          <w:szCs w:val="28"/>
        </w:rPr>
        <w:t>.</w:t>
      </w:r>
    </w:p>
    <w:p w14:paraId="6AA1ABD3" w14:textId="00CBB6F1" w:rsidR="002A1CAA" w:rsidRPr="00E322D3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1"/>
      <w:bookmarkEnd w:id="19"/>
      <w:r w:rsidRPr="00E322D3">
        <w:rPr>
          <w:rFonts w:ascii="Times New Roman" w:hAnsi="Times New Roman" w:cs="Times New Roman"/>
          <w:sz w:val="28"/>
          <w:szCs w:val="28"/>
        </w:rPr>
        <w:t>4</w:t>
      </w:r>
      <w:r w:rsidR="006701B1" w:rsidRPr="00E322D3">
        <w:rPr>
          <w:rFonts w:ascii="Times New Roman" w:hAnsi="Times New Roman" w:cs="Times New Roman"/>
          <w:sz w:val="28"/>
          <w:szCs w:val="28"/>
        </w:rPr>
        <w:t>.</w:t>
      </w:r>
      <w:r w:rsidR="009274AB" w:rsidRPr="00E322D3">
        <w:rPr>
          <w:rFonts w:ascii="Times New Roman" w:hAnsi="Times New Roman" w:cs="Times New Roman"/>
          <w:sz w:val="28"/>
          <w:szCs w:val="28"/>
        </w:rPr>
        <w:t>3</w:t>
      </w:r>
      <w:r w:rsidR="006701B1" w:rsidRPr="00E322D3">
        <w:rPr>
          <w:rFonts w:ascii="Times New Roman" w:hAnsi="Times New Roman" w:cs="Times New Roman"/>
          <w:sz w:val="28"/>
          <w:szCs w:val="28"/>
        </w:rPr>
        <w:t>.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E322D3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E322D3">
        <w:rPr>
          <w:rFonts w:ascii="Times New Roman" w:hAnsi="Times New Roman" w:cs="Times New Roman"/>
          <w:sz w:val="28"/>
          <w:szCs w:val="28"/>
        </w:rPr>
        <w:t>:</w:t>
      </w:r>
    </w:p>
    <w:p w14:paraId="5749ACD8" w14:textId="77777777" w:rsidR="002A1CAA" w:rsidRPr="00E322D3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101"/>
      <w:bookmarkEnd w:id="20"/>
      <w:r w:rsidRPr="00E322D3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E322D3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E322D3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E322D3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E322D3">
        <w:rPr>
          <w:rFonts w:ascii="Times New Roman" w:hAnsi="Times New Roman" w:cs="Times New Roman"/>
          <w:sz w:val="28"/>
          <w:szCs w:val="28"/>
        </w:rPr>
        <w:t>;</w:t>
      </w:r>
    </w:p>
    <w:p w14:paraId="4078C996" w14:textId="77777777" w:rsidR="002A1CAA" w:rsidRPr="00E322D3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102"/>
      <w:bookmarkEnd w:id="21"/>
      <w:r w:rsidRPr="00E322D3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E322D3">
        <w:rPr>
          <w:rFonts w:ascii="Times New Roman" w:hAnsi="Times New Roman" w:cs="Times New Roman"/>
          <w:sz w:val="28"/>
          <w:szCs w:val="28"/>
        </w:rPr>
        <w:t>м</w:t>
      </w:r>
      <w:r w:rsidR="00DA3D1A" w:rsidRPr="00E322D3">
        <w:rPr>
          <w:rFonts w:ascii="Times New Roman" w:hAnsi="Times New Roman" w:cs="Times New Roman"/>
          <w:sz w:val="28"/>
          <w:szCs w:val="28"/>
        </w:rPr>
        <w:t>инистром и</w:t>
      </w:r>
      <w:r w:rsidRPr="00E322D3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4DA67A4" w14:textId="77777777" w:rsidR="002A1CAA" w:rsidRPr="00E322D3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10103"/>
      <w:bookmarkEnd w:id="22"/>
      <w:r w:rsidRPr="00E322D3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hAnsi="Times New Roman" w:cs="Times New Roman"/>
          <w:sz w:val="28"/>
          <w:szCs w:val="28"/>
        </w:rPr>
        <w:t>;</w:t>
      </w:r>
    </w:p>
    <w:p w14:paraId="79C6EAD9" w14:textId="77777777" w:rsidR="002A1CAA" w:rsidRPr="00E322D3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4" w:name="sub_10104"/>
      <w:bookmarkEnd w:id="23"/>
      <w:r w:rsidRPr="00E322D3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E322D3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E322D3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hAnsi="Times New Roman" w:cs="Times New Roman"/>
          <w:sz w:val="28"/>
          <w:szCs w:val="28"/>
        </w:rPr>
        <w:t>;</w:t>
      </w:r>
    </w:p>
    <w:p w14:paraId="473D18EF" w14:textId="77777777" w:rsidR="002A1CAA" w:rsidRPr="00E322D3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5" w:name="sub_10106"/>
      <w:bookmarkEnd w:id="24"/>
      <w:r w:rsidRPr="00E322D3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E322D3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hAnsi="Times New Roman" w:cs="Times New Roman"/>
          <w:sz w:val="28"/>
          <w:szCs w:val="28"/>
        </w:rPr>
        <w:t>;</w:t>
      </w:r>
    </w:p>
    <w:p w14:paraId="0DF26956" w14:textId="77777777" w:rsidR="002A1CAA" w:rsidRPr="00E322D3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6" w:name="sub_10107"/>
      <w:bookmarkEnd w:id="25"/>
      <w:r w:rsidRPr="00E322D3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7BFB9EC" w14:textId="77777777" w:rsidR="002A1CAA" w:rsidRPr="00E322D3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7" w:name="sub_10108"/>
      <w:bookmarkEnd w:id="26"/>
      <w:r w:rsidRPr="00E322D3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E322D3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E322D3">
        <w:rPr>
          <w:rFonts w:ascii="Times New Roman" w:hAnsi="Times New Roman" w:cs="Times New Roman"/>
          <w:sz w:val="28"/>
          <w:szCs w:val="28"/>
        </w:rPr>
        <w:t>Отдела</w:t>
      </w:r>
      <w:r w:rsidRPr="00E322D3">
        <w:rPr>
          <w:rFonts w:ascii="Times New Roman" w:hAnsi="Times New Roman" w:cs="Times New Roman"/>
          <w:sz w:val="28"/>
          <w:szCs w:val="28"/>
        </w:rPr>
        <w:t>;</w:t>
      </w:r>
    </w:p>
    <w:p w14:paraId="014C56A0" w14:textId="77777777" w:rsidR="002A1CAA" w:rsidRPr="00E322D3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8" w:name="sub_10109"/>
      <w:bookmarkEnd w:id="27"/>
      <w:r w:rsidRPr="00E322D3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68A3DAF7" w14:textId="77777777" w:rsidR="002A1CAA" w:rsidRPr="00E322D3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9" w:name="sub_101100"/>
      <w:bookmarkEnd w:id="28"/>
      <w:r w:rsidRPr="00E322D3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E322D3">
        <w:rPr>
          <w:rFonts w:ascii="Times New Roman" w:hAnsi="Times New Roman" w:cs="Times New Roman"/>
          <w:sz w:val="28"/>
          <w:szCs w:val="28"/>
        </w:rPr>
        <w:t>осуществления</w:t>
      </w:r>
      <w:r w:rsidRPr="00E322D3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E322D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E322D3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E322D3">
        <w:rPr>
          <w:rFonts w:ascii="Times New Roman" w:hAnsi="Times New Roman" w:cs="Times New Roman"/>
          <w:sz w:val="28"/>
          <w:szCs w:val="28"/>
        </w:rPr>
        <w:t>полномочий</w:t>
      </w:r>
      <w:r w:rsidRPr="00E322D3">
        <w:rPr>
          <w:rFonts w:ascii="Times New Roman" w:hAnsi="Times New Roman" w:cs="Times New Roman"/>
          <w:sz w:val="28"/>
          <w:szCs w:val="28"/>
        </w:rPr>
        <w:t>.</w:t>
      </w:r>
    </w:p>
    <w:p w14:paraId="7EE964CE" w14:textId="068DB6D8" w:rsidR="00250589" w:rsidRPr="00E322D3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3"/>
      <w:bookmarkEnd w:id="29"/>
      <w:r w:rsidRPr="00E322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E322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483" w:rsidRPr="00E322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E322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8D1" w:rsidRPr="00E322D3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E32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E322D3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E322D3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5ACD22C7" w14:textId="39566CFC" w:rsidR="002A1CAA" w:rsidRPr="00E322D3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322D3">
        <w:rPr>
          <w:rFonts w:ascii="Times New Roman" w:hAnsi="Times New Roman" w:cs="Times New Roman"/>
          <w:sz w:val="28"/>
          <w:szCs w:val="28"/>
        </w:rPr>
        <w:t>4</w:t>
      </w:r>
      <w:r w:rsidR="00250589" w:rsidRPr="00E322D3">
        <w:rPr>
          <w:rFonts w:ascii="Times New Roman" w:hAnsi="Times New Roman" w:cs="Times New Roman"/>
          <w:sz w:val="28"/>
          <w:szCs w:val="28"/>
        </w:rPr>
        <w:t>.</w:t>
      </w:r>
      <w:r w:rsidR="00E03483" w:rsidRPr="00E322D3">
        <w:rPr>
          <w:rFonts w:ascii="Times New Roman" w:hAnsi="Times New Roman" w:cs="Times New Roman"/>
          <w:sz w:val="28"/>
          <w:szCs w:val="28"/>
        </w:rPr>
        <w:t>5</w:t>
      </w:r>
      <w:r w:rsidR="00F363E4" w:rsidRPr="00E322D3">
        <w:rPr>
          <w:rFonts w:ascii="Times New Roman" w:hAnsi="Times New Roman" w:cs="Times New Roman"/>
          <w:sz w:val="28"/>
          <w:szCs w:val="28"/>
        </w:rPr>
        <w:t>.</w:t>
      </w:r>
      <w:r w:rsidR="00DB1BA3" w:rsidRPr="00E322D3">
        <w:rPr>
          <w:rFonts w:ascii="Times New Roman" w:hAnsi="Times New Roman" w:cs="Times New Roman"/>
          <w:sz w:val="28"/>
          <w:szCs w:val="28"/>
        </w:rPr>
        <w:t> 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 w:rsidRPr="00E322D3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E322D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E322D3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E322D3">
        <w:rPr>
          <w:rFonts w:ascii="Times New Roman" w:hAnsi="Times New Roman" w:cs="Times New Roman"/>
          <w:sz w:val="28"/>
          <w:szCs w:val="28"/>
        </w:rPr>
        <w:t>.</w:t>
      </w:r>
    </w:p>
    <w:bookmarkEnd w:id="30"/>
    <w:p w14:paraId="0ABC1486" w14:textId="77777777" w:rsidR="00230584" w:rsidRPr="00E322D3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6C6BFF31" w14:textId="77777777" w:rsidR="00CE59B4" w:rsidRPr="00E322D3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E322D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 w:rsidRPr="00E322D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E322D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 w:rsidRPr="00E322D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0629E295" w14:textId="77777777" w:rsidR="00230584" w:rsidRPr="00E322D3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0FE61146" w14:textId="49B3BC6E" w:rsidR="00230584" w:rsidRPr="00E322D3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143B6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0831652D" w14:textId="67234B57" w:rsidR="00230584" w:rsidRPr="00E322D3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.2.</w:t>
      </w:r>
      <w:r w:rsidR="002143B6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E322D3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6A033268" w14:textId="659AF92C" w:rsidR="00230584" w:rsidRPr="00E322D3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E322D3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2143B6" w:rsidRPr="00E32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E322D3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E322D3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</w:t>
      </w:r>
      <w:r w:rsidR="00230584" w:rsidRPr="00E322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ответственность за </w:t>
      </w:r>
      <w:r w:rsidR="00413370" w:rsidRPr="00E322D3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E322D3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E322D3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E322D3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E322D3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 w:rsidRPr="00E322D3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E32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E322D3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E322D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615682E2" w14:textId="6F10B658" w:rsidR="00547EC8" w:rsidRPr="00E322D3" w:rsidRDefault="00547EC8" w:rsidP="00BC7D9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111"/>
    </w:p>
    <w:p w14:paraId="1CFA75D1" w14:textId="7E6648C9" w:rsidR="00DA3D1A" w:rsidRPr="00E322D3" w:rsidRDefault="00DA3D1A" w:rsidP="00A956ED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2" w:name="_GoBack"/>
      <w:bookmarkEnd w:id="31"/>
      <w:bookmarkEnd w:id="32"/>
    </w:p>
    <w:sectPr w:rsidR="00DA3D1A" w:rsidRPr="00E322D3" w:rsidSect="002143B6">
      <w:headerReference w:type="default" r:id="rId11"/>
      <w:pgSz w:w="11906" w:h="16838"/>
      <w:pgMar w:top="1135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1FAE0" w14:textId="77777777" w:rsidR="003A7FC1" w:rsidRDefault="003A7FC1" w:rsidP="008C733F">
      <w:r>
        <w:separator/>
      </w:r>
    </w:p>
  </w:endnote>
  <w:endnote w:type="continuationSeparator" w:id="0">
    <w:p w14:paraId="34D88851" w14:textId="77777777" w:rsidR="003A7FC1" w:rsidRDefault="003A7FC1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4E6C4" w14:textId="77777777" w:rsidR="003A7FC1" w:rsidRDefault="003A7FC1" w:rsidP="008C733F">
      <w:r>
        <w:separator/>
      </w:r>
    </w:p>
  </w:footnote>
  <w:footnote w:type="continuationSeparator" w:id="0">
    <w:p w14:paraId="386B4015" w14:textId="77777777" w:rsidR="003A7FC1" w:rsidRDefault="003A7FC1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-1817714896"/>
      <w:docPartObj>
        <w:docPartGallery w:val="Page Numbers (Top of Page)"/>
        <w:docPartUnique/>
      </w:docPartObj>
    </w:sdtPr>
    <w:sdtEndPr/>
    <w:sdtContent>
      <w:p w14:paraId="1AB97614" w14:textId="052D00E0" w:rsidR="00F40E2E" w:rsidRPr="00F40E2E" w:rsidRDefault="00F40E2E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F40E2E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F40E2E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F40E2E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E83121">
          <w:rPr>
            <w:rFonts w:asciiTheme="majorBidi" w:hAnsiTheme="majorBidi" w:cstheme="majorBidi"/>
            <w:noProof/>
            <w:sz w:val="28"/>
            <w:szCs w:val="28"/>
          </w:rPr>
          <w:t>6</w:t>
        </w:r>
        <w:r w:rsidRPr="00F40E2E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3FE4A150" w14:textId="77777777" w:rsidR="00F40E2E" w:rsidRPr="00F40E2E" w:rsidRDefault="00F40E2E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BF2AA7"/>
    <w:multiLevelType w:val="hybridMultilevel"/>
    <w:tmpl w:val="F9BEB5A2"/>
    <w:lvl w:ilvl="0" w:tplc="F014DDDC">
      <w:start w:val="1"/>
      <w:numFmt w:val="decimal"/>
      <w:lvlText w:val="%1)"/>
      <w:lvlJc w:val="left"/>
      <w:pPr>
        <w:ind w:left="9432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8B6C61"/>
    <w:multiLevelType w:val="hybridMultilevel"/>
    <w:tmpl w:val="3F16AEE2"/>
    <w:lvl w:ilvl="0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B55"/>
    <w:multiLevelType w:val="hybridMultilevel"/>
    <w:tmpl w:val="2F04F28E"/>
    <w:lvl w:ilvl="0" w:tplc="DE5E46FE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b w:val="0"/>
        <w:bCs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415560"/>
    <w:multiLevelType w:val="hybridMultilevel"/>
    <w:tmpl w:val="1904FBE4"/>
    <w:lvl w:ilvl="0" w:tplc="F37459B0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FD6B33"/>
    <w:multiLevelType w:val="hybridMultilevel"/>
    <w:tmpl w:val="2650358E"/>
    <w:lvl w:ilvl="0" w:tplc="CA105E5A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FA6E23"/>
    <w:multiLevelType w:val="hybridMultilevel"/>
    <w:tmpl w:val="EB7229F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A0E8E"/>
    <w:multiLevelType w:val="hybridMultilevel"/>
    <w:tmpl w:val="4942C69E"/>
    <w:lvl w:ilvl="0" w:tplc="10A0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27"/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17"/>
  </w:num>
  <w:num w:numId="10">
    <w:abstractNumId w:val="13"/>
  </w:num>
  <w:num w:numId="11">
    <w:abstractNumId w:val="22"/>
  </w:num>
  <w:num w:numId="12">
    <w:abstractNumId w:val="9"/>
  </w:num>
  <w:num w:numId="13">
    <w:abstractNumId w:val="12"/>
  </w:num>
  <w:num w:numId="14">
    <w:abstractNumId w:val="6"/>
  </w:num>
  <w:num w:numId="15">
    <w:abstractNumId w:val="16"/>
  </w:num>
  <w:num w:numId="16">
    <w:abstractNumId w:val="28"/>
  </w:num>
  <w:num w:numId="17">
    <w:abstractNumId w:val="19"/>
  </w:num>
  <w:num w:numId="18">
    <w:abstractNumId w:val="26"/>
  </w:num>
  <w:num w:numId="19">
    <w:abstractNumId w:val="8"/>
  </w:num>
  <w:num w:numId="20">
    <w:abstractNumId w:val="24"/>
  </w:num>
  <w:num w:numId="21">
    <w:abstractNumId w:val="14"/>
  </w:num>
  <w:num w:numId="22">
    <w:abstractNumId w:val="3"/>
  </w:num>
  <w:num w:numId="23">
    <w:abstractNumId w:val="21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11"/>
  </w:num>
  <w:num w:numId="29">
    <w:abstractNumId w:val="30"/>
  </w:num>
  <w:num w:numId="30">
    <w:abstractNumId w:val="15"/>
  </w:num>
  <w:num w:numId="31">
    <w:abstractNumId w:val="25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01978"/>
    <w:rsid w:val="00002231"/>
    <w:rsid w:val="00014F5F"/>
    <w:rsid w:val="00015974"/>
    <w:rsid w:val="0002121E"/>
    <w:rsid w:val="0002246E"/>
    <w:rsid w:val="00026815"/>
    <w:rsid w:val="00027125"/>
    <w:rsid w:val="000302E4"/>
    <w:rsid w:val="000304EB"/>
    <w:rsid w:val="00031F8C"/>
    <w:rsid w:val="00032022"/>
    <w:rsid w:val="00033CEF"/>
    <w:rsid w:val="00033F5C"/>
    <w:rsid w:val="0003510D"/>
    <w:rsid w:val="00045ACF"/>
    <w:rsid w:val="00050A82"/>
    <w:rsid w:val="00057FA3"/>
    <w:rsid w:val="000715F1"/>
    <w:rsid w:val="0008053B"/>
    <w:rsid w:val="00081912"/>
    <w:rsid w:val="000A17EC"/>
    <w:rsid w:val="000B62DB"/>
    <w:rsid w:val="000C3292"/>
    <w:rsid w:val="000C3C1A"/>
    <w:rsid w:val="00104478"/>
    <w:rsid w:val="00107202"/>
    <w:rsid w:val="00113805"/>
    <w:rsid w:val="00114EA2"/>
    <w:rsid w:val="001219E9"/>
    <w:rsid w:val="001235BD"/>
    <w:rsid w:val="001320CE"/>
    <w:rsid w:val="001353A7"/>
    <w:rsid w:val="0015027D"/>
    <w:rsid w:val="001765E4"/>
    <w:rsid w:val="001A49FD"/>
    <w:rsid w:val="001C5803"/>
    <w:rsid w:val="001E359D"/>
    <w:rsid w:val="001E3EA3"/>
    <w:rsid w:val="001F7D95"/>
    <w:rsid w:val="001F7F86"/>
    <w:rsid w:val="00202C39"/>
    <w:rsid w:val="00204B54"/>
    <w:rsid w:val="002068D1"/>
    <w:rsid w:val="002143B6"/>
    <w:rsid w:val="00214917"/>
    <w:rsid w:val="00217B5A"/>
    <w:rsid w:val="00230584"/>
    <w:rsid w:val="00237A95"/>
    <w:rsid w:val="002424A7"/>
    <w:rsid w:val="0024388F"/>
    <w:rsid w:val="0024456A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2F690C"/>
    <w:rsid w:val="0030049F"/>
    <w:rsid w:val="0030389C"/>
    <w:rsid w:val="00315F80"/>
    <w:rsid w:val="0032349E"/>
    <w:rsid w:val="00324405"/>
    <w:rsid w:val="003304B1"/>
    <w:rsid w:val="00332CA6"/>
    <w:rsid w:val="003371DC"/>
    <w:rsid w:val="003442B6"/>
    <w:rsid w:val="00350090"/>
    <w:rsid w:val="00351533"/>
    <w:rsid w:val="003530B9"/>
    <w:rsid w:val="0036300A"/>
    <w:rsid w:val="00363325"/>
    <w:rsid w:val="00366096"/>
    <w:rsid w:val="00366D8E"/>
    <w:rsid w:val="0037061D"/>
    <w:rsid w:val="00372598"/>
    <w:rsid w:val="00374471"/>
    <w:rsid w:val="00382758"/>
    <w:rsid w:val="00383575"/>
    <w:rsid w:val="003A1D64"/>
    <w:rsid w:val="003A2675"/>
    <w:rsid w:val="003A7FC1"/>
    <w:rsid w:val="003B5FE4"/>
    <w:rsid w:val="003B64BC"/>
    <w:rsid w:val="003D6568"/>
    <w:rsid w:val="003D6710"/>
    <w:rsid w:val="003D7019"/>
    <w:rsid w:val="003F0E07"/>
    <w:rsid w:val="00400CF3"/>
    <w:rsid w:val="00413370"/>
    <w:rsid w:val="00414EBE"/>
    <w:rsid w:val="00416D40"/>
    <w:rsid w:val="00435459"/>
    <w:rsid w:val="00452FD1"/>
    <w:rsid w:val="00454F27"/>
    <w:rsid w:val="00470108"/>
    <w:rsid w:val="004718FC"/>
    <w:rsid w:val="004738A3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6CF7"/>
    <w:rsid w:val="004F78E5"/>
    <w:rsid w:val="00512A51"/>
    <w:rsid w:val="005130A0"/>
    <w:rsid w:val="0052173D"/>
    <w:rsid w:val="00525771"/>
    <w:rsid w:val="00533D79"/>
    <w:rsid w:val="00540B93"/>
    <w:rsid w:val="00546080"/>
    <w:rsid w:val="00546D17"/>
    <w:rsid w:val="00547094"/>
    <w:rsid w:val="00547EC8"/>
    <w:rsid w:val="00560876"/>
    <w:rsid w:val="0056502D"/>
    <w:rsid w:val="00573E25"/>
    <w:rsid w:val="005802B3"/>
    <w:rsid w:val="00584406"/>
    <w:rsid w:val="0058531E"/>
    <w:rsid w:val="0058582A"/>
    <w:rsid w:val="00592EEA"/>
    <w:rsid w:val="005A0065"/>
    <w:rsid w:val="005A6579"/>
    <w:rsid w:val="005C084C"/>
    <w:rsid w:val="005D4E26"/>
    <w:rsid w:val="005E1489"/>
    <w:rsid w:val="00605793"/>
    <w:rsid w:val="00622D12"/>
    <w:rsid w:val="00627625"/>
    <w:rsid w:val="0063116A"/>
    <w:rsid w:val="0063251B"/>
    <w:rsid w:val="006429E6"/>
    <w:rsid w:val="006509DF"/>
    <w:rsid w:val="00650C69"/>
    <w:rsid w:val="006533BE"/>
    <w:rsid w:val="00654856"/>
    <w:rsid w:val="0066167A"/>
    <w:rsid w:val="00666EEE"/>
    <w:rsid w:val="006701B1"/>
    <w:rsid w:val="00671509"/>
    <w:rsid w:val="00681463"/>
    <w:rsid w:val="0069031C"/>
    <w:rsid w:val="00693C5B"/>
    <w:rsid w:val="006A4BF9"/>
    <w:rsid w:val="006B700D"/>
    <w:rsid w:val="006C46B2"/>
    <w:rsid w:val="006C72D0"/>
    <w:rsid w:val="006D0BAC"/>
    <w:rsid w:val="006D6868"/>
    <w:rsid w:val="006E2F73"/>
    <w:rsid w:val="006F5497"/>
    <w:rsid w:val="00706FF8"/>
    <w:rsid w:val="0070725C"/>
    <w:rsid w:val="00710C75"/>
    <w:rsid w:val="007355A5"/>
    <w:rsid w:val="00750569"/>
    <w:rsid w:val="00751A1C"/>
    <w:rsid w:val="00751C6D"/>
    <w:rsid w:val="00754F13"/>
    <w:rsid w:val="00761F25"/>
    <w:rsid w:val="00767D1F"/>
    <w:rsid w:val="0077435D"/>
    <w:rsid w:val="00775172"/>
    <w:rsid w:val="00775A92"/>
    <w:rsid w:val="00782A89"/>
    <w:rsid w:val="007836A6"/>
    <w:rsid w:val="00787066"/>
    <w:rsid w:val="007A0F59"/>
    <w:rsid w:val="007B043B"/>
    <w:rsid w:val="007C5C28"/>
    <w:rsid w:val="007F3119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0CA0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74AB"/>
    <w:rsid w:val="00937C53"/>
    <w:rsid w:val="00942056"/>
    <w:rsid w:val="009517B7"/>
    <w:rsid w:val="00951C51"/>
    <w:rsid w:val="00957607"/>
    <w:rsid w:val="0096132A"/>
    <w:rsid w:val="009650DF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26AD"/>
    <w:rsid w:val="00A255DC"/>
    <w:rsid w:val="00A267E2"/>
    <w:rsid w:val="00A27BAA"/>
    <w:rsid w:val="00A6393A"/>
    <w:rsid w:val="00A71C6C"/>
    <w:rsid w:val="00A75C6E"/>
    <w:rsid w:val="00A83678"/>
    <w:rsid w:val="00A83ED8"/>
    <w:rsid w:val="00A843D1"/>
    <w:rsid w:val="00A956ED"/>
    <w:rsid w:val="00AA1DAE"/>
    <w:rsid w:val="00AD5959"/>
    <w:rsid w:val="00AE1FEF"/>
    <w:rsid w:val="00AF23AA"/>
    <w:rsid w:val="00B05581"/>
    <w:rsid w:val="00B11750"/>
    <w:rsid w:val="00B374E8"/>
    <w:rsid w:val="00B415C1"/>
    <w:rsid w:val="00B504F2"/>
    <w:rsid w:val="00B55D95"/>
    <w:rsid w:val="00B6460D"/>
    <w:rsid w:val="00B64E53"/>
    <w:rsid w:val="00B6641F"/>
    <w:rsid w:val="00B7309A"/>
    <w:rsid w:val="00B80617"/>
    <w:rsid w:val="00B84703"/>
    <w:rsid w:val="00B93A55"/>
    <w:rsid w:val="00BA5945"/>
    <w:rsid w:val="00BB0A33"/>
    <w:rsid w:val="00BB12D1"/>
    <w:rsid w:val="00BC7D93"/>
    <w:rsid w:val="00BD42DE"/>
    <w:rsid w:val="00BD7191"/>
    <w:rsid w:val="00BF1979"/>
    <w:rsid w:val="00BF47B8"/>
    <w:rsid w:val="00C03EC2"/>
    <w:rsid w:val="00C05D00"/>
    <w:rsid w:val="00C0787B"/>
    <w:rsid w:val="00C2163F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30B6"/>
    <w:rsid w:val="00C84979"/>
    <w:rsid w:val="00CA46A1"/>
    <w:rsid w:val="00CE59B4"/>
    <w:rsid w:val="00D00769"/>
    <w:rsid w:val="00D062FD"/>
    <w:rsid w:val="00D112CA"/>
    <w:rsid w:val="00D354A5"/>
    <w:rsid w:val="00D357B9"/>
    <w:rsid w:val="00D6325B"/>
    <w:rsid w:val="00D64C83"/>
    <w:rsid w:val="00D7323B"/>
    <w:rsid w:val="00D74ED0"/>
    <w:rsid w:val="00D829C9"/>
    <w:rsid w:val="00D82C59"/>
    <w:rsid w:val="00D83C39"/>
    <w:rsid w:val="00D942CC"/>
    <w:rsid w:val="00D9680B"/>
    <w:rsid w:val="00D9761F"/>
    <w:rsid w:val="00DA3D1A"/>
    <w:rsid w:val="00DB1BA3"/>
    <w:rsid w:val="00DC68E6"/>
    <w:rsid w:val="00DD14D8"/>
    <w:rsid w:val="00DE0860"/>
    <w:rsid w:val="00DE4E80"/>
    <w:rsid w:val="00DE5BC6"/>
    <w:rsid w:val="00DE6341"/>
    <w:rsid w:val="00DF37FE"/>
    <w:rsid w:val="00E03483"/>
    <w:rsid w:val="00E03B8D"/>
    <w:rsid w:val="00E0432F"/>
    <w:rsid w:val="00E06566"/>
    <w:rsid w:val="00E066BB"/>
    <w:rsid w:val="00E259B8"/>
    <w:rsid w:val="00E322D3"/>
    <w:rsid w:val="00E40ED9"/>
    <w:rsid w:val="00E62D87"/>
    <w:rsid w:val="00E63A95"/>
    <w:rsid w:val="00E63F2B"/>
    <w:rsid w:val="00E83121"/>
    <w:rsid w:val="00E916A4"/>
    <w:rsid w:val="00E9283C"/>
    <w:rsid w:val="00E928AD"/>
    <w:rsid w:val="00EA27A1"/>
    <w:rsid w:val="00EB16C5"/>
    <w:rsid w:val="00EB44EB"/>
    <w:rsid w:val="00ED6233"/>
    <w:rsid w:val="00ED7671"/>
    <w:rsid w:val="00EF5812"/>
    <w:rsid w:val="00F25B74"/>
    <w:rsid w:val="00F34B9B"/>
    <w:rsid w:val="00F363E4"/>
    <w:rsid w:val="00F4099D"/>
    <w:rsid w:val="00F40E2E"/>
    <w:rsid w:val="00F6127E"/>
    <w:rsid w:val="00F673AD"/>
    <w:rsid w:val="00FB21F8"/>
    <w:rsid w:val="00FB3AE3"/>
    <w:rsid w:val="00FB6B60"/>
    <w:rsid w:val="00FD30EB"/>
    <w:rsid w:val="00FE1EE7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F79"/>
  <w15:docId w15:val="{07DE6AA2-31BB-445B-BCBA-C3294C6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2157560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C1A7F-2984-4C2F-9C4B-8125A92B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3</cp:revision>
  <cp:lastPrinted>2021-03-17T10:58:00Z</cp:lastPrinted>
  <dcterms:created xsi:type="dcterms:W3CDTF">2022-02-11T11:52:00Z</dcterms:created>
  <dcterms:modified xsi:type="dcterms:W3CDTF">2022-04-18T13:37:00Z</dcterms:modified>
</cp:coreProperties>
</file>