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E9" w:rsidRPr="003000E9" w:rsidRDefault="003000E9" w:rsidP="003000E9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000E9" w:rsidRPr="003000E9" w:rsidRDefault="003000E9" w:rsidP="00300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0E9">
        <w:rPr>
          <w:rFonts w:ascii="Times New Roman" w:hAnsi="Times New Roman" w:cs="Times New Roman"/>
          <w:b/>
          <w:sz w:val="28"/>
          <w:szCs w:val="28"/>
        </w:rPr>
        <w:t xml:space="preserve">министра Чеченской Республики по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культуре и спорту</w:t>
      </w:r>
      <w:r w:rsidRPr="003000E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Дадаева</w:t>
      </w:r>
      <w:proofErr w:type="spellEnd"/>
      <w:r w:rsidRPr="003000E9">
        <w:rPr>
          <w:rFonts w:ascii="Times New Roman" w:hAnsi="Times New Roman" w:cs="Times New Roman"/>
          <w:b/>
          <w:sz w:val="28"/>
          <w:szCs w:val="28"/>
        </w:rPr>
        <w:t xml:space="preserve"> перед населением о результатах антикоррупционной деятельности в Министерстве Чеченской Республики по делам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3000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00E9" w:rsidRDefault="003000E9" w:rsidP="0030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остается острой проблемой современности, требующей эффективного реагирования и бескомпромиссной борьбы на всех уровнях государственной власти. Данное явление должно встречать нетерпимое отношение каждого гражданина нашей страны и, прежде всего, государственных гражданских служащих.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противодействию коррупции, предупреждению и устранению условий и причин, способствующих ее возникновению и распространению, минимизации коррупционных проявлений в Министерстве Чеченской Республики по </w:t>
      </w:r>
      <w:r w:rsidRPr="003000E9">
        <w:rPr>
          <w:rFonts w:ascii="Times New Roman" w:hAnsi="Times New Roman" w:cs="Times New Roman"/>
          <w:sz w:val="28"/>
          <w:szCs w:val="28"/>
        </w:rPr>
        <w:t>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 предпринимается комплекс необходимых мер организационного и правового характера.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антикоррупционная работа ведется в соответствии с Планом мероприятий по противодействию коррупции на 2021-2024 годы (далее – План мероприятий), утвержденным министром Чеченской Республики по физической культуре, спорту и молодежной политике 21 сентября 2021 года.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Министерства по противодействию коррупции за 2021 год выполнен в полном объеме. В рамках исполнения мероприятий, предусмотренных планом работы Министерства по противодействию коррупции на 2021 </w:t>
      </w:r>
      <w:r w:rsidR="003105B1">
        <w:rPr>
          <w:rFonts w:ascii="Times New Roman" w:hAnsi="Times New Roman" w:cs="Times New Roman"/>
          <w:sz w:val="28"/>
          <w:szCs w:val="28"/>
        </w:rPr>
        <w:t>год, проведена следующая работа: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декларационной кампанией в 2021 году (за отчётный 2020 год) 1 апреля прошел семинар на тему: «Представление и заполнение справок о доходах, расходах, об имуществе и обязательствах имущественного характера за 2020 год». С целью обеспечения представления полных и достоверных сведений, в ходе семинара рассмотрены методические рекомендации, разработанные Министерством труда и социальной защиты РФ, были освещены вопросы по заполнению соответствующих форм справок о доходах, расходах, об имуществе и обязательствах имущественного характера.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проведен анализ сведений о доходах, расходах, об имуществе и обязательствах имущественного характера, представленных </w:t>
      </w:r>
      <w:r w:rsidR="003105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гражданскими служащими за отчетный период 20</w:t>
      </w:r>
      <w:r w:rsidR="005028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Функционирует Комиссия по соблюдению требований к служебному поведению государственных гражданских служащих и урегулированию конфликта интересов в Министерстве (далее – Комиссия). Всего в 2021 году было проведено 9 заседаний Комиссии, на которых были подведены </w:t>
      </w:r>
      <w:r>
        <w:rPr>
          <w:rFonts w:ascii="Times New Roman" w:hAnsi="Times New Roman" w:cs="Times New Roman"/>
          <w:sz w:val="28"/>
          <w:szCs w:val="28"/>
        </w:rPr>
        <w:lastRenderedPageBreak/>
        <w:t>ежек</w:t>
      </w:r>
      <w:r w:rsidR="00E71A64">
        <w:rPr>
          <w:rFonts w:ascii="Times New Roman" w:hAnsi="Times New Roman" w:cs="Times New Roman"/>
          <w:sz w:val="28"/>
          <w:szCs w:val="28"/>
        </w:rPr>
        <w:t>вартальные итоги и рассмотрены 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уведомлений о заключении трудовых договоров с бывшими государственными служащими Министерства.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в разделе «Противодействие коррупции» своевременно размещается информация следующего содержания: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исчерпывающая подборка федеральных и региональных нормативных правовых актов, регулирующих вопросы профилактики коррупции;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формы документов для заполнения, связанных с противодействием коррупции;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методические материалы;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результат независимой антикоррупционной экспертизы нормативных правовых актов;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сведения о доходах, расходах, об имуществе и обязательствах имущественного характера за предыдущие годы;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кодекс этики и служебного поведения государственных гражданских служащих Министерства;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гражданской службы в Министерстве;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телефон доверия;</w:t>
      </w:r>
    </w:p>
    <w:p w:rsidR="003000E9" w:rsidRDefault="008C4807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другая информация</w:t>
      </w:r>
      <w:r w:rsidR="003000E9">
        <w:rPr>
          <w:rFonts w:ascii="Times New Roman" w:hAnsi="Times New Roman" w:cs="Times New Roman"/>
          <w:sz w:val="28"/>
          <w:szCs w:val="28"/>
        </w:rPr>
        <w:t>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C48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уведомлений о получении подарков государственными гражданскими служащими Министерства в связи с их должностным положением или исполнением ими должностных обязанностей, не поступало.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государственных гражданских служащих Министерства представителя нанимателя о фактах обращения в целях склонения их к совершению коррупционных правонарушений не поступало.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государственных гражданских служащих Министерства представителя нанимателя, о выполнении иной оплачиваемой работы не поступало.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граждан и организаций о фактах коррупционных проявлений государственных гражданских служащих Министерства не поступало.</w:t>
      </w:r>
    </w:p>
    <w:p w:rsidR="003000E9" w:rsidRDefault="003000E9" w:rsidP="00300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у государственных гражданских служащих Министерства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совершение должностных правонарушений.</w:t>
      </w:r>
    </w:p>
    <w:p w:rsidR="008C4807" w:rsidRPr="008C4807" w:rsidRDefault="003000E9" w:rsidP="008C48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изложенное, Министерством в соответствии с действующим законодательством будет продолжена работа по профилактике коррупционных и иных правонарушений в дальнейшем.</w:t>
      </w:r>
    </w:p>
    <w:sectPr w:rsidR="008C4807" w:rsidRPr="008C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DA"/>
    <w:rsid w:val="001D59B0"/>
    <w:rsid w:val="003000E9"/>
    <w:rsid w:val="003105B1"/>
    <w:rsid w:val="005028C9"/>
    <w:rsid w:val="008C4807"/>
    <w:rsid w:val="00E1413D"/>
    <w:rsid w:val="00E71A64"/>
    <w:rsid w:val="00F2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3B12F-14EA-43E3-B313-8B941E9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</cp:revision>
  <dcterms:created xsi:type="dcterms:W3CDTF">2021-12-29T13:47:00Z</dcterms:created>
  <dcterms:modified xsi:type="dcterms:W3CDTF">2022-02-04T11:15:00Z</dcterms:modified>
</cp:coreProperties>
</file>