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AB" w:rsidRPr="00FF53A3" w:rsidRDefault="005657AB" w:rsidP="00EA601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>МИНИСТЕРСТВО ЧЕЧЕНСКОЙ РЕСПУБЛИКИ ПО ФИЗИЧЕСКОЙ КУЛЬТУРЕ, СПОРТУ И МОЛОДЕЖНОЙ ПОЛИТИКЕ</w:t>
      </w:r>
    </w:p>
    <w:p w:rsidR="005657AB" w:rsidRPr="00FF53A3" w:rsidRDefault="005657AB" w:rsidP="00EA601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(Минспорт ЧР)</w:t>
      </w:r>
    </w:p>
    <w:p w:rsidR="005657AB" w:rsidRPr="00FF53A3" w:rsidRDefault="005657AB" w:rsidP="00EA601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534B9" w:rsidRPr="00FF53A3" w:rsidRDefault="002534B9" w:rsidP="00EA601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ОТЧЕТ</w:t>
      </w:r>
    </w:p>
    <w:p w:rsidR="00483714" w:rsidRPr="00FF53A3" w:rsidRDefault="00114A4C" w:rsidP="00EA601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Минспорта </w:t>
      </w:r>
      <w:r w:rsidR="00812198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ЧР о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проделанной работе за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январь-</w:t>
      </w:r>
      <w:r w:rsidR="003331FD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февраль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483714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202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</w:t>
      </w:r>
      <w:r w:rsidR="00483714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A601A" w:rsidRPr="009C33E1" w:rsidRDefault="00EA601A" w:rsidP="00EA601A">
      <w:pPr>
        <w:spacing w:line="240" w:lineRule="auto"/>
        <w:ind w:left="-284"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C33E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январе-феврале 2021 года Минспортом ЧР в соответствии с Положением о Минспорте ЧР, утвержденным постановлением Правительства Чеченской Республики от 17.02.2021 №19, проводилась работа по реализации государственной политики в сфере физической культуры, спорта и работы с молодежью.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9C33E1">
        <w:rPr>
          <w:rFonts w:ascii="Times New Roman" w:hAnsi="Times New Roman" w:cs="Times New Roman"/>
          <w:b/>
          <w:sz w:val="28"/>
          <w:szCs w:val="28"/>
        </w:rPr>
        <w:t>77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 адаптивным видам спорта «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Ламан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 xml:space="preserve"> Аз», Республиканский центр спортивной подготовки имени А.А. Кадырова и другие учреждения, в которых занимаются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93214 </w:t>
      </w:r>
      <w:r w:rsidRPr="009C33E1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ЧР согласно статистическому отчету 1-ФК развиваются </w:t>
      </w:r>
      <w:r w:rsidRPr="00EA601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 (кроме самбо, все олимпийские).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Наибольшее количество занимающихся по спортивной борьбе и футболу – 40676 и 26382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соответственно. Хорошими темпами развиваются и такие виды спорта, как волейбол, восточные единоборства, рукопашный бой, шашки, шахматы и некоторые другие.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Систематическими занятиями физической культурой и спортом по данным федеральной статистической отчетности 1-ФК охвачено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 w:rsidRPr="009C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Общая численность граждан, вовлеченных в добровольческую деятельность в рамках регионального проекта «Социальная активность»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9C33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Количество работников в подведомственных учреждениях – </w:t>
      </w:r>
      <w:r w:rsidRPr="009C33E1">
        <w:rPr>
          <w:rFonts w:ascii="Times New Roman" w:hAnsi="Times New Roman" w:cs="Times New Roman"/>
          <w:b/>
          <w:sz w:val="28"/>
          <w:szCs w:val="28"/>
        </w:rPr>
        <w:t>4113</w:t>
      </w:r>
      <w:r w:rsidRPr="009C33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 xml:space="preserve">87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сотрудников Минспорта ЧР и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ГКУ «Минспорта ЧР», </w:t>
      </w:r>
      <w:r w:rsidRPr="009C33E1">
        <w:rPr>
          <w:rFonts w:ascii="Times New Roman" w:hAnsi="Times New Roman" w:cs="Times New Roman"/>
          <w:b/>
          <w:sz w:val="28"/>
          <w:szCs w:val="28"/>
        </w:rPr>
        <w:t>1778</w:t>
      </w:r>
      <w:r w:rsidRPr="009C33E1">
        <w:rPr>
          <w:rFonts w:ascii="Times New Roman" w:hAnsi="Times New Roman" w:cs="Times New Roman"/>
          <w:sz w:val="28"/>
          <w:szCs w:val="28"/>
        </w:rPr>
        <w:t xml:space="preserve"> тренеров и других работников.</w:t>
      </w:r>
      <w:bookmarkStart w:id="0" w:name="_Hlk65600190"/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По состоянию на 1 марта 2021 года количество спортсменов Чеченской Республики – членов сборных команд Российской Федерации составило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350 </w:t>
      </w:r>
      <w:r w:rsidRPr="009C33E1">
        <w:rPr>
          <w:rFonts w:ascii="Times New Roman" w:hAnsi="Times New Roman" w:cs="Times New Roman"/>
          <w:sz w:val="28"/>
          <w:szCs w:val="28"/>
        </w:rPr>
        <w:t>спортсменов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203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спортсмена по олимпийским видам спорта,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147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 неолимпийским видам спорта.</w:t>
      </w:r>
    </w:p>
    <w:p w:rsidR="00EA601A" w:rsidRPr="00F64BA0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Всего в ЧР на 1.03.2021 г. кандидатов в мастера спорта (КМС) –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1092</w:t>
      </w:r>
      <w:r w:rsidRPr="009C33E1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242</w:t>
      </w:r>
      <w:r w:rsidRPr="009C33E1">
        <w:rPr>
          <w:rFonts w:ascii="Times New Roman" w:hAnsi="Times New Roman" w:cs="Times New Roman"/>
          <w:sz w:val="28"/>
          <w:szCs w:val="28"/>
        </w:rPr>
        <w:t xml:space="preserve">, мастеров спорта международного класса (МСМК) –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17,</w:t>
      </w:r>
      <w:r w:rsidRPr="009C33E1">
        <w:rPr>
          <w:rFonts w:ascii="Times New Roman" w:hAnsi="Times New Roman" w:cs="Times New Roman"/>
          <w:sz w:val="28"/>
          <w:szCs w:val="28"/>
        </w:rPr>
        <w:t xml:space="preserve"> ЗМС –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4.</w:t>
      </w:r>
      <w:bookmarkStart w:id="1" w:name="_GoBack"/>
      <w:bookmarkEnd w:id="1"/>
    </w:p>
    <w:p w:rsidR="00EA601A" w:rsidRPr="00EA601A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физкультурно-спортивной работы за январь-февраль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797"/>
        <w:gridCol w:w="1275"/>
      </w:tblGrid>
      <w:tr w:rsidR="00EA601A" w:rsidRPr="009C33E1" w:rsidTr="00EA601A">
        <w:trPr>
          <w:trHeight w:val="339"/>
        </w:trPr>
        <w:tc>
          <w:tcPr>
            <w:tcW w:w="1134" w:type="dxa"/>
          </w:tcPr>
          <w:p w:rsidR="00EA601A" w:rsidRPr="009C33E1" w:rsidRDefault="00EA601A" w:rsidP="00EA601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5845464"/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vAlign w:val="center"/>
          </w:tcPr>
          <w:p w:rsidR="00EA601A" w:rsidRPr="009C33E1" w:rsidRDefault="00EA601A" w:rsidP="00EA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1275" w:type="dxa"/>
            <w:vAlign w:val="bottom"/>
          </w:tcPr>
          <w:p w:rsidR="00EA601A" w:rsidRPr="009C33E1" w:rsidRDefault="00EA601A" w:rsidP="00EA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A601A" w:rsidRPr="009C33E1" w:rsidTr="00EA601A">
        <w:tc>
          <w:tcPr>
            <w:tcW w:w="1134" w:type="dxa"/>
          </w:tcPr>
          <w:p w:rsidR="00EA601A" w:rsidRPr="009C33E1" w:rsidRDefault="00EA601A" w:rsidP="00EA601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vAlign w:val="center"/>
          </w:tcPr>
          <w:p w:rsidR="00EA601A" w:rsidRPr="009C33E1" w:rsidRDefault="00EA601A" w:rsidP="00EA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275" w:type="dxa"/>
            <w:vAlign w:val="bottom"/>
          </w:tcPr>
          <w:p w:rsidR="00EA601A" w:rsidRPr="009C33E1" w:rsidRDefault="00EA601A" w:rsidP="00EA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A601A" w:rsidRPr="009C33E1" w:rsidTr="00EA601A">
        <w:tc>
          <w:tcPr>
            <w:tcW w:w="1134" w:type="dxa"/>
          </w:tcPr>
          <w:p w:rsidR="00EA601A" w:rsidRPr="009C33E1" w:rsidRDefault="00EA601A" w:rsidP="00EA601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vAlign w:val="center"/>
          </w:tcPr>
          <w:p w:rsidR="00EA601A" w:rsidRPr="009C33E1" w:rsidRDefault="00EA601A" w:rsidP="00EA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 (подготовлены документы)</w:t>
            </w:r>
          </w:p>
        </w:tc>
        <w:tc>
          <w:tcPr>
            <w:tcW w:w="1275" w:type="dxa"/>
            <w:vAlign w:val="bottom"/>
          </w:tcPr>
          <w:p w:rsidR="00EA601A" w:rsidRPr="009C33E1" w:rsidRDefault="00EA601A" w:rsidP="00EA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A601A" w:rsidRPr="009C33E1" w:rsidTr="00EA601A">
        <w:tc>
          <w:tcPr>
            <w:tcW w:w="1134" w:type="dxa"/>
          </w:tcPr>
          <w:p w:rsidR="00EA601A" w:rsidRPr="009C33E1" w:rsidRDefault="00EA601A" w:rsidP="00EA601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EA601A" w:rsidRPr="009C33E1" w:rsidRDefault="00EA601A" w:rsidP="00EA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Присвоение судейских категорий</w:t>
            </w:r>
          </w:p>
        </w:tc>
        <w:tc>
          <w:tcPr>
            <w:tcW w:w="1275" w:type="dxa"/>
          </w:tcPr>
          <w:p w:rsidR="00EA601A" w:rsidRPr="009C33E1" w:rsidRDefault="00EA601A" w:rsidP="00EA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601A" w:rsidRPr="009C33E1" w:rsidTr="00EA601A">
        <w:tc>
          <w:tcPr>
            <w:tcW w:w="1134" w:type="dxa"/>
          </w:tcPr>
          <w:p w:rsidR="00EA601A" w:rsidRPr="009C33E1" w:rsidRDefault="00EA601A" w:rsidP="00EA601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A601A" w:rsidRPr="009C33E1" w:rsidRDefault="00EA601A" w:rsidP="00EA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</w:t>
            </w:r>
            <w:r w:rsidRPr="009C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спортивного разряда</w:t>
            </w:r>
          </w:p>
        </w:tc>
        <w:tc>
          <w:tcPr>
            <w:tcW w:w="1275" w:type="dxa"/>
          </w:tcPr>
          <w:p w:rsidR="00EA601A" w:rsidRPr="009C33E1" w:rsidRDefault="00EA601A" w:rsidP="00EA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A601A" w:rsidRPr="009C33E1" w:rsidTr="00EA601A">
        <w:tc>
          <w:tcPr>
            <w:tcW w:w="1134" w:type="dxa"/>
          </w:tcPr>
          <w:p w:rsidR="00EA601A" w:rsidRPr="009C33E1" w:rsidRDefault="00EA601A" w:rsidP="00EA601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EA601A" w:rsidRPr="009C33E1" w:rsidRDefault="00EA601A" w:rsidP="00EA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 (подготовлены документы)</w:t>
            </w:r>
          </w:p>
        </w:tc>
        <w:tc>
          <w:tcPr>
            <w:tcW w:w="1275" w:type="dxa"/>
          </w:tcPr>
          <w:p w:rsidR="00EA601A" w:rsidRPr="009C33E1" w:rsidRDefault="00EA601A" w:rsidP="00EA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  <w:bookmarkEnd w:id="2"/>
    </w:tbl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Завершена работа по формированию Единого календарного плана физкультурно-спортивных мероприятий на 2021 год с общим охватом 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>746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SimSun" w:hAnsi="Times New Roman" w:cs="Times New Roman"/>
          <w:sz w:val="28"/>
          <w:szCs w:val="28"/>
        </w:rPr>
        <w:t>й</w:t>
      </w:r>
      <w:r w:rsidRPr="009C33E1">
        <w:rPr>
          <w:rFonts w:ascii="Times New Roman" w:eastAsia="SimSun" w:hAnsi="Times New Roman" w:cs="Times New Roman"/>
          <w:sz w:val="28"/>
          <w:szCs w:val="28"/>
        </w:rPr>
        <w:t>, в котор</w:t>
      </w:r>
      <w:r>
        <w:rPr>
          <w:rFonts w:ascii="Times New Roman" w:eastAsia="SimSun" w:hAnsi="Times New Roman" w:cs="Times New Roman"/>
          <w:sz w:val="28"/>
          <w:szCs w:val="28"/>
        </w:rPr>
        <w:t>ый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систематически вносятся изменения в соответствии с запросами спортивных федераций по видам спорта.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9C33E1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роли физической культуры и спорта в укреплении здоровья и увеличени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трудовой активности населения, формирование здорового образа жизни и организация активного отдыха людей является неотъемлемой задачей деятельности Министерства.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 Р.А. Кадыровым 14.02.2013 г.</w:t>
      </w:r>
    </w:p>
    <w:p w:rsidR="00EA601A" w:rsidRPr="009C33E1" w:rsidRDefault="00EA601A" w:rsidP="00EA601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Концепции в январе-феврале в городах и районах республики, подведомственными организациями проведены межшкольные и внутришкольные мероприятия по следующим направлениям:</w:t>
      </w:r>
    </w:p>
    <w:p w:rsidR="00EA601A" w:rsidRPr="009C33E1" w:rsidRDefault="00EA601A" w:rsidP="00EA601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 w:rsidRPr="009C33E1">
        <w:rPr>
          <w:rFonts w:ascii="Times New Roman" w:eastAsia="Times New Roman" w:hAnsi="Times New Roman" w:cs="Times New Roman"/>
          <w:b/>
          <w:bCs/>
          <w:sz w:val="28"/>
          <w:szCs w:val="28"/>
        </w:rPr>
        <w:t>166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eastAsia="Times New Roman" w:hAnsi="Times New Roman" w:cs="Times New Roman"/>
          <w:b/>
          <w:bCs/>
          <w:sz w:val="28"/>
          <w:szCs w:val="28"/>
        </w:rPr>
        <w:t>5395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EA601A" w:rsidRPr="009C33E1" w:rsidRDefault="00EA601A" w:rsidP="00EA601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 w:rsidRPr="009C33E1"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eastAsia="Times New Roman" w:hAnsi="Times New Roman" w:cs="Times New Roman"/>
          <w:b/>
          <w:bCs/>
          <w:sz w:val="28"/>
          <w:szCs w:val="28"/>
        </w:rPr>
        <w:t>1623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EA601A" w:rsidRPr="009C33E1" w:rsidRDefault="00EA601A" w:rsidP="00EA601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- по профилактике правонарушений среди несовершеннолетних проведено </w:t>
      </w:r>
      <w:r w:rsidRPr="009C33E1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общее количество принявших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eastAsia="Times New Roman" w:hAnsi="Times New Roman" w:cs="Times New Roman"/>
          <w:b/>
          <w:bCs/>
          <w:sz w:val="28"/>
          <w:szCs w:val="28"/>
        </w:rPr>
        <w:t>1898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EA601A" w:rsidRPr="009C33E1" w:rsidRDefault="00EA601A" w:rsidP="00EA601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- по физическому воспитанию проведено </w:t>
      </w:r>
      <w:r w:rsidRPr="009C33E1">
        <w:rPr>
          <w:rFonts w:ascii="Times New Roman" w:eastAsia="Times New Roman" w:hAnsi="Times New Roman" w:cs="Times New Roman"/>
          <w:b/>
          <w:bCs/>
          <w:sz w:val="28"/>
          <w:szCs w:val="28"/>
        </w:rPr>
        <w:t>178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мероприятий,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eastAsia="Times New Roman" w:hAnsi="Times New Roman" w:cs="Times New Roman"/>
          <w:b/>
          <w:bCs/>
          <w:sz w:val="28"/>
          <w:szCs w:val="28"/>
        </w:rPr>
        <w:t>8435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чел.                          </w:t>
      </w:r>
    </w:p>
    <w:p w:rsidR="00EA601A" w:rsidRPr="009C33E1" w:rsidRDefault="00EA601A" w:rsidP="00EA601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Количество сдавших нормативы Всероссийского физкультурно-спортивного комплекса «Готов к труду и обороне» -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>623</w:t>
      </w:r>
      <w:r w:rsidRPr="009C33E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A601A" w:rsidRPr="009C33E1" w:rsidRDefault="00EA601A" w:rsidP="00EA601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>В рамках реализации регионального проекта «Спорт – норма жизни» в течение января-февраля проделана следующая работа:</w:t>
      </w:r>
    </w:p>
    <w:p w:rsidR="00EA601A" w:rsidRPr="009C33E1" w:rsidRDefault="00EA601A" w:rsidP="00EA601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размещены годовые 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ведется работа по внесению изменений в паспорта региональных проектов «Спорт – норма жизни» и «Социальная активность»;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подготовка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 5 заключёнными в декабре 2020 года соглашениями о предоставлении субсидий из федерального бюджета бюджету Чеченской Республики.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в течение января-февраля проделана следующая работа: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внесены изменения в паспорт регионального проекта «Социальная активность»;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сформированы годовые отчеты по региональным проектам «Социальная активность» в ГИИС «Электронный бюджет».</w:t>
      </w:r>
    </w:p>
    <w:p w:rsidR="00EA601A" w:rsidRPr="009C33E1" w:rsidRDefault="00EA601A" w:rsidP="00EA601A">
      <w:pPr>
        <w:spacing w:after="0" w:line="240" w:lineRule="auto"/>
        <w:ind w:left="-284"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9C33E1">
        <w:rPr>
          <w:rStyle w:val="oe-a0-000004"/>
          <w:rFonts w:ascii="Times New Roman" w:hAnsi="Times New Roman" w:cs="Times New Roman"/>
          <w:sz w:val="28"/>
          <w:szCs w:val="28"/>
        </w:rPr>
        <w:t>В сфере организации и проведения закупок проведена следующая работа:</w:t>
      </w:r>
    </w:p>
    <w:p w:rsidR="00EA601A" w:rsidRPr="009C33E1" w:rsidRDefault="00EA601A" w:rsidP="00EA601A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подготовлен и размещен План-график закупок товаров, работ и услуг на 2021-2023 гг.;</w:t>
      </w:r>
    </w:p>
    <w:p w:rsidR="00EA601A" w:rsidRPr="009C33E1" w:rsidRDefault="00EA601A" w:rsidP="00EA601A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подготовлены и заключены государственные контракты на строительство объектов, также заключены контракты на оказание услуг по строительному контролю и проведению авторского надзора;</w:t>
      </w:r>
    </w:p>
    <w:p w:rsidR="00EA601A" w:rsidRPr="009C33E1" w:rsidRDefault="00EA601A" w:rsidP="00EA601A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размещены на официальном сайте ЕИС сведения о заключении государственных контрактов;</w:t>
      </w:r>
    </w:p>
    <w:p w:rsidR="00EA601A" w:rsidRPr="009C33E1" w:rsidRDefault="00EA601A" w:rsidP="00EA601A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 xml:space="preserve">- подготовлен и направлен в Государственным комитет по ценам и тарифам Чеченской Республики отчет по проведенным закупкам Минспортом ЧР и подведомственными учреждениями, за </w:t>
      </w:r>
      <w:r>
        <w:rPr>
          <w:rStyle w:val="oe-a0-000004"/>
          <w:sz w:val="28"/>
          <w:szCs w:val="28"/>
          <w:lang w:val="en-US"/>
        </w:rPr>
        <w:t>IV</w:t>
      </w:r>
      <w:r w:rsidRPr="009C33E1">
        <w:rPr>
          <w:rStyle w:val="oe-a0-000004"/>
          <w:sz w:val="28"/>
          <w:szCs w:val="28"/>
        </w:rPr>
        <w:t xml:space="preserve"> квартал 2020 года;</w:t>
      </w:r>
    </w:p>
    <w:p w:rsidR="00EA601A" w:rsidRPr="009C33E1" w:rsidRDefault="00EA601A" w:rsidP="00EA601A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направлен на согласование проект соглашения на поставку 2-х комплектов спортивного оборудования.</w:t>
      </w:r>
    </w:p>
    <w:p w:rsidR="00EA601A" w:rsidRPr="009C33E1" w:rsidRDefault="00EA601A" w:rsidP="00EA601A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3E1">
        <w:rPr>
          <w:rStyle w:val="oe-a0-000004"/>
          <w:sz w:val="28"/>
          <w:szCs w:val="28"/>
        </w:rPr>
        <w:t xml:space="preserve">  </w:t>
      </w:r>
      <w:r w:rsidRPr="009C33E1">
        <w:rPr>
          <w:sz w:val="28"/>
          <w:szCs w:val="28"/>
        </w:rPr>
        <w:t>В течение отчетного периода обеспечено проведен</w:t>
      </w:r>
      <w:r>
        <w:rPr>
          <w:sz w:val="28"/>
          <w:szCs w:val="28"/>
        </w:rPr>
        <w:t xml:space="preserve">ие правовой экспертизы нормативных </w:t>
      </w:r>
      <w:r w:rsidRPr="009C33E1">
        <w:rPr>
          <w:sz w:val="28"/>
          <w:szCs w:val="28"/>
        </w:rPr>
        <w:t xml:space="preserve">правовых актов и проектов представленных правовых актов, подготовка и редактирование проектов правовых актов, а также их визирование. Внесены в порядке нормотворческой инициативы в Правительство Чеченской </w:t>
      </w:r>
      <w:r w:rsidRPr="009C33E1">
        <w:rPr>
          <w:sz w:val="28"/>
          <w:szCs w:val="28"/>
        </w:rPr>
        <w:lastRenderedPageBreak/>
        <w:t xml:space="preserve">Республики проект постановления Правительства Чеченской Республики </w:t>
      </w:r>
      <w:r>
        <w:rPr>
          <w:sz w:val="28"/>
          <w:szCs w:val="28"/>
        </w:rPr>
        <w:t xml:space="preserve">                   </w:t>
      </w:r>
      <w:r w:rsidRPr="009C33E1">
        <w:rPr>
          <w:sz w:val="28"/>
          <w:szCs w:val="28"/>
        </w:rPr>
        <w:t xml:space="preserve">«Об утверждении Положения о Министерстве Чеченской Республики по физической культуре, спорту и молодежной политике» в новой редакции и 2 проекта распоряжений Правительства Чеченской Республики, в том числе «О создании ГАУ «ФСК им. А.Р. Кадырова». </w:t>
      </w:r>
    </w:p>
    <w:p w:rsidR="00EA601A" w:rsidRPr="009C33E1" w:rsidRDefault="00EA601A" w:rsidP="00EA601A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F15">
        <w:rPr>
          <w:sz w:val="28"/>
          <w:szCs w:val="28"/>
        </w:rPr>
        <w:t xml:space="preserve">В течение месяца </w:t>
      </w:r>
      <w:r w:rsidRPr="009C33E1">
        <w:rPr>
          <w:sz w:val="28"/>
          <w:szCs w:val="28"/>
        </w:rPr>
        <w:t xml:space="preserve">проведена работа по подготовке предложений по разработке проекта Закона Чеченской Республики «О государственной молодежной политике в Чеченской Республике». Обеспечено проведение правовой экспертизы правовых актов и проектов правовых актов, в том числе подготовка и редактирование проектов правовых актов, и иных документов, а также их визирование </w:t>
      </w:r>
      <w:r w:rsidRPr="009C33E1">
        <w:rPr>
          <w:bCs/>
          <w:sz w:val="28"/>
          <w:szCs w:val="28"/>
        </w:rPr>
        <w:t xml:space="preserve">(итого </w:t>
      </w:r>
      <w:r>
        <w:rPr>
          <w:bCs/>
          <w:sz w:val="28"/>
          <w:szCs w:val="28"/>
        </w:rPr>
        <w:t xml:space="preserve">- </w:t>
      </w:r>
      <w:r w:rsidRPr="009C33E1">
        <w:rPr>
          <w:bCs/>
          <w:sz w:val="28"/>
          <w:szCs w:val="28"/>
        </w:rPr>
        <w:t>157 документов).</w:t>
      </w:r>
    </w:p>
    <w:p w:rsidR="00EA601A" w:rsidRPr="009C33E1" w:rsidRDefault="00EA601A" w:rsidP="00EA601A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3E1">
        <w:rPr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</w:t>
      </w:r>
      <w:r>
        <w:rPr>
          <w:sz w:val="28"/>
          <w:szCs w:val="28"/>
        </w:rPr>
        <w:t>а</w:t>
      </w:r>
      <w:r w:rsidRPr="009C33E1">
        <w:rPr>
          <w:sz w:val="28"/>
          <w:szCs w:val="28"/>
        </w:rPr>
        <w:t xml:space="preserve">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Pr="009C33E1">
        <w:rPr>
          <w:sz w:val="28"/>
          <w:szCs w:val="28"/>
          <w:lang w:val="en-US"/>
        </w:rPr>
        <w:t>I</w:t>
      </w:r>
      <w:r w:rsidRPr="009C33E1">
        <w:rPr>
          <w:sz w:val="28"/>
          <w:szCs w:val="28"/>
        </w:rPr>
        <w:t xml:space="preserve"> квартал текущего года.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hAnsi="Times New Roman" w:cs="Times New Roman"/>
          <w:sz w:val="28"/>
          <w:szCs w:val="28"/>
        </w:rPr>
        <w:t>Сформирован и направлен в Минспорт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России для согласования статистический отчет 5-ФК. Совместно с органами местного самоуправления завершена работа по формированию статистических отчетов 1-ФК, 2-ГТО, 3-АФК.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завершается разработка положения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:rsidR="00EA601A" w:rsidRPr="009C33E1" w:rsidRDefault="00EA601A" w:rsidP="00EA60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Универсальный фехтовальный комплекс в г. Грозн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33E1">
        <w:rPr>
          <w:rFonts w:ascii="Times New Roman" w:hAnsi="Times New Roman" w:cs="Times New Roman"/>
          <w:sz w:val="28"/>
          <w:szCs w:val="28"/>
        </w:rPr>
        <w:t>, Чеченская Республика;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Строительство Республиканского центра спортивной борьбы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3E1">
        <w:rPr>
          <w:rFonts w:ascii="Times New Roman" w:hAnsi="Times New Roman" w:cs="Times New Roman"/>
          <w:sz w:val="28"/>
          <w:szCs w:val="28"/>
        </w:rPr>
        <w:t>Р.А. Кадырова;</w:t>
      </w:r>
    </w:p>
    <w:p w:rsidR="00EA601A" w:rsidRPr="009C33E1" w:rsidRDefault="00EA601A" w:rsidP="00EA601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3E1">
        <w:rPr>
          <w:sz w:val="28"/>
          <w:szCs w:val="28"/>
        </w:rPr>
        <w:t>Спортивная школа тенниса в г. Грозн</w:t>
      </w:r>
      <w:r>
        <w:rPr>
          <w:sz w:val="28"/>
          <w:szCs w:val="28"/>
        </w:rPr>
        <w:t>ом</w:t>
      </w:r>
      <w:r w:rsidRPr="009C33E1">
        <w:rPr>
          <w:sz w:val="28"/>
          <w:szCs w:val="28"/>
        </w:rPr>
        <w:t>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Физкультурно-спортивный ко</w:t>
      </w:r>
      <w:r>
        <w:rPr>
          <w:rFonts w:ascii="Times New Roman" w:hAnsi="Times New Roman" w:cs="Times New Roman"/>
          <w:sz w:val="28"/>
          <w:szCs w:val="28"/>
        </w:rPr>
        <w:t>мплекс с бассейнами в г. Грозном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Строительство физкультурно-спортивного комплекса в с. 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Ойсхара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</w:t>
      </w:r>
      <w:r w:rsidRPr="009C33E1">
        <w:rPr>
          <w:rFonts w:ascii="Times New Roman" w:hAnsi="Times New Roman" w:cs="Times New Roman"/>
          <w:sz w:val="28"/>
          <w:szCs w:val="28"/>
        </w:rPr>
        <w:lastRenderedPageBreak/>
        <w:t>экономической целесообразности, объемов и сроков осуществления капитальных вложений и т.д.).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</w:t>
      </w:r>
      <w:proofErr w:type="spellStart"/>
      <w:r w:rsidRPr="009C33E1">
        <w:rPr>
          <w:rFonts w:ascii="Times New Roman" w:eastAsia="Arial Unicode MS" w:hAnsi="Times New Roman" w:cs="Times New Roman"/>
          <w:sz w:val="28"/>
          <w:szCs w:val="28"/>
        </w:rPr>
        <w:t>Хучиева</w:t>
      </w:r>
      <w:proofErr w:type="spellEnd"/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М.М. № 10-пс/02 от 01.02.2021 г. ведётся мониторинг размещения </w:t>
      </w:r>
      <w:r w:rsidRPr="009C33E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5" w:history="1"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рамках организации работы по осуществлению контроля за деятельностью подведомственных учреждений Минспортом ЧР разработаны проекты соответствующих локальных нормативных актов, в том числе программа комплексной проверки в государственных (автономных и бюджетных) подведомственных учреждениях.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За период с 11 января по 19 февраля 2021 года отделом ведомственного контроля проведены выездные проверки (контрольные мероприятия) в 2 государственных бюджетных учреждениях и 15 филиалах, по итогам которых подготовлены соответствующие акты и предписания об устранении нарушений. Работа в данном направлени</w:t>
      </w:r>
      <w:r>
        <w:rPr>
          <w:rFonts w:ascii="Times New Roman" w:hAnsi="Times New Roman" w:cs="Times New Roman"/>
          <w:sz w:val="28"/>
          <w:szCs w:val="28"/>
        </w:rPr>
        <w:t>и продолжается и с учетом плана-</w:t>
      </w:r>
      <w:r w:rsidRPr="009C33E1">
        <w:rPr>
          <w:rFonts w:ascii="Times New Roman" w:hAnsi="Times New Roman" w:cs="Times New Roman"/>
          <w:sz w:val="28"/>
          <w:szCs w:val="28"/>
        </w:rPr>
        <w:t>графика в 2021 году планируется проведение проверок во всех 94 подведомственных учреждениях с учетом филиалов.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C33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9C33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9C33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9C33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средствами массовой информации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>. За январь-февраль опубликовано более 62 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видеоматериалов в различных социальных сетях и на сайте Минспорта ЧР. Также направлено в Минспорт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12 информационных справок по мероприятиям, проводимым в рамках регионального проекта «Спорт – норма жизни».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Минспортом ЧР проведена подготовка и организовано торжественное мероприятие по открытию футбольного поля на территории спорткомплекса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им. Героя России Рамзана Ахматовича Кадырова в с. </w:t>
      </w:r>
      <w:proofErr w:type="spellStart"/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Гойты</w:t>
      </w:r>
      <w:proofErr w:type="spellEnd"/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Урус-</w:t>
      </w:r>
      <w:proofErr w:type="spellStart"/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Мартановского</w:t>
      </w:r>
      <w:proofErr w:type="spellEnd"/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 спортивной площадки в с. </w:t>
      </w:r>
      <w:proofErr w:type="spellStart"/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Закан</w:t>
      </w:r>
      <w:proofErr w:type="spellEnd"/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-Юрт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Ачхой-Мартановского</w:t>
      </w:r>
      <w:proofErr w:type="spellEnd"/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22 февраля 2021 года Минспортом ЧР совместно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33E1">
        <w:rPr>
          <w:rFonts w:ascii="Times New Roman" w:hAnsi="Times New Roman" w:cs="Times New Roman"/>
          <w:sz w:val="28"/>
          <w:szCs w:val="28"/>
        </w:rPr>
        <w:t xml:space="preserve">едерацией парусного спорта ЧР в Веденском районе на озере 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 xml:space="preserve"> проведен пер</w:t>
      </w:r>
      <w:r>
        <w:rPr>
          <w:rFonts w:ascii="Times New Roman" w:hAnsi="Times New Roman" w:cs="Times New Roman"/>
          <w:sz w:val="28"/>
          <w:szCs w:val="28"/>
        </w:rPr>
        <w:t>вый Всероссийский высокогорный ледовый марафон</w:t>
      </w:r>
      <w:r w:rsidRPr="009C33E1">
        <w:rPr>
          <w:rFonts w:ascii="Times New Roman" w:hAnsi="Times New Roman" w:cs="Times New Roman"/>
          <w:sz w:val="28"/>
          <w:szCs w:val="28"/>
        </w:rPr>
        <w:t>, который объединил 250 спортсменов-любителей и профессионалов из 64 городов России.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Маршрут забега прошел вблизи озера 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 xml:space="preserve"> на высоте 2000 метров. Участники преодолели пять дистанций: классическая марафонская – 42,2 км., полумарафон - 21 км., 14 км., 7 км. и детская - 1 км., состоящие из асфальтированной трассы и грунта местами с примесью снега и мелких камней. Всем участникам марафона вручены памятные медали и дипломы.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сфере молодежной политики ведется работа по разработке плана мероприятий по развитию добровольчества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) в Чеченской Республике.</w:t>
      </w:r>
    </w:p>
    <w:p w:rsidR="00EA601A" w:rsidRPr="009C33E1" w:rsidRDefault="00EA601A" w:rsidP="00EA60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>- информация по форме федерального статистического наблюдения в сфере государственной молодежной политики № 1-молодежь;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Проведено мероприятие в форме викторины, приуроченной ко Дню российского студенчества. В ходе мероприятия присутствовавшей молодежи была осуществлена раздача книг и других полезных для молодежи учебных пособий.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в программе «Амбассадоры Тавриды», которая пройдёт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3E1">
        <w:rPr>
          <w:rFonts w:ascii="Times New Roman" w:hAnsi="Times New Roman" w:cs="Times New Roman"/>
          <w:sz w:val="28"/>
          <w:szCs w:val="28"/>
        </w:rPr>
        <w:t xml:space="preserve"> марта по декабрь 2021 года;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Кардо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».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Принято участие: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на встрече с руководителем Федерального агентства по делам молодёжи А.В. Бугаевым в составе делегации Минспорта Ч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на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Ю.Я. Чайкой (в г.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>);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республиканском конкурсе «Армейский экспресс», посвященном Дню защитника Отечества;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онлайн-конференции «Развитие межрегионального молодёжного сотрудничества. Новые возможности и перспективы» (в качестве спикера), организованного Ассоциацией развития гражданского общества Кубани и Молодёжным правительством Чеченской Республики.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Оказано содействие в проведении: 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- 1-й региональной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«Вечера 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 xml:space="preserve">», приуроченного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C33E1">
        <w:rPr>
          <w:rFonts w:ascii="Times New Roman" w:hAnsi="Times New Roman" w:cs="Times New Roman"/>
          <w:sz w:val="28"/>
          <w:szCs w:val="28"/>
        </w:rPr>
        <w:t>подведению итогов онлайн-конкурса «Мы любим Пророка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.) на лучшее знание истории жизни Пророка Мухаммада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9C33E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9C33E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За январь-февраль Минспортом ЧР исполнено и направлено в различные ведомства 722 экземпляра деловой корреспонденции, из которых 240 - в Администрацию Главы и Правительства ЧР, 482 – в органы исполнительной власти ЧР. Обработано 788 входящей корреспонденции: писем,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9C33E1">
        <w:rPr>
          <w:rFonts w:ascii="Times New Roman" w:hAnsi="Times New Roman" w:cs="Times New Roman"/>
          <w:sz w:val="28"/>
          <w:szCs w:val="28"/>
        </w:rPr>
        <w:t>правовых документов, проектов, протокольных поручений Президента РФ, Главы ЧР, Председателя Правительства ЧР и обращений граждан.</w:t>
      </w:r>
    </w:p>
    <w:p w:rsidR="00EA601A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9C33E1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Информация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реализации Указа Президента Российской Федерации от 7 мая 2018 года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 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 xml:space="preserve">№ 204 «О национальных целях и стратегических задачах развития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>Российской Федерации на период до 2024 года»</w:t>
      </w:r>
    </w:p>
    <w:p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Для реализации Указа Президента Российской Федерации от 07.05.2018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3E1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 на территории Чеченской Республики Министерством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              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(далее – Минспорт России) о реализации регионального п</w:t>
      </w:r>
      <w:r>
        <w:rPr>
          <w:rFonts w:ascii="Times New Roman" w:hAnsi="Times New Roman" w:cs="Times New Roman"/>
          <w:sz w:val="28"/>
          <w:szCs w:val="28"/>
        </w:rPr>
        <w:t xml:space="preserve">роекта «Спорт – норма жизни» и </w:t>
      </w:r>
      <w:r w:rsidRPr="009C33E1">
        <w:rPr>
          <w:rFonts w:ascii="Times New Roman" w:hAnsi="Times New Roman" w:cs="Times New Roman"/>
          <w:sz w:val="28"/>
          <w:szCs w:val="28"/>
        </w:rPr>
        <w:t xml:space="preserve"> Федеральным агентством по делам молодежи (далее – Росмолодежь) о реализации регионального проекта «Социальная активность».</w:t>
      </w:r>
    </w:p>
    <w:p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E1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01A" w:rsidRPr="00EA601A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По состоянию на 1 марта 2021 г. с Минспортом России заключены в ГИИС «Электронный бюджет» </w:t>
      </w:r>
      <w:r w:rsidRPr="009C33E1">
        <w:rPr>
          <w:rFonts w:ascii="Times New Roman" w:eastAsia="NSimSun" w:hAnsi="Times New Roman" w:cs="Times New Roman"/>
          <w:sz w:val="28"/>
          <w:szCs w:val="28"/>
          <w:lang w:bidi="hi-IN"/>
        </w:rPr>
        <w:t>5 соглашений о предоставлении субсидий</w:t>
      </w:r>
      <w:r w:rsidRPr="009C33E1">
        <w:rPr>
          <w:rFonts w:ascii="Times New Roman" w:eastAsia="NSimSun" w:hAnsi="Times New Roman" w:cs="Times New Roman"/>
          <w:i/>
          <w:sz w:val="28"/>
          <w:szCs w:val="28"/>
          <w:lang w:bidi="hi-IN"/>
        </w:rPr>
        <w:t xml:space="preserve"> </w:t>
      </w:r>
      <w:r w:rsidRPr="009C33E1">
        <w:rPr>
          <w:rFonts w:ascii="Times New Roman" w:eastAsia="NSimSun" w:hAnsi="Times New Roman" w:cs="Times New Roman"/>
          <w:sz w:val="28"/>
          <w:szCs w:val="28"/>
          <w:lang w:bidi="hi-IN"/>
        </w:rPr>
        <w:t xml:space="preserve">(иных межбюджетных трансфертов) </w:t>
      </w:r>
      <w:r w:rsidRPr="009C33E1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бюджету Чеченской Республики </w:t>
      </w:r>
      <w:r w:rsidRPr="009C33E1">
        <w:rPr>
          <w:rFonts w:ascii="Times New Roman" w:eastAsia="NSimSun" w:hAnsi="Times New Roman" w:cs="Times New Roman"/>
          <w:sz w:val="28"/>
          <w:szCs w:val="28"/>
          <w:lang w:bidi="hi-IN"/>
        </w:rPr>
        <w:t xml:space="preserve">на реализацию мероприятий регионального проекта, в том числе           в </w:t>
      </w:r>
      <w:r w:rsidRPr="009C33E1">
        <w:rPr>
          <w:rFonts w:ascii="Times New Roman" w:hAnsi="Times New Roman" w:cs="Times New Roman"/>
          <w:sz w:val="28"/>
          <w:szCs w:val="28"/>
        </w:rPr>
        <w:t>2021 году – 524,786 млн. руб. (ФБ – 517,763 млн. руб.; РБ – 7,023 млн. руб.),                 в 2022 году – 342,963 млн. руб. (ФБ – 338,182 млн. руб.; РБ – 4,781 млн. руб.).</w:t>
      </w:r>
    </w:p>
    <w:p w:rsidR="00EA601A" w:rsidRPr="009C33E1" w:rsidRDefault="00EA601A" w:rsidP="00EA6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33E1">
        <w:rPr>
          <w:rFonts w:ascii="Times New Roman" w:hAnsi="Times New Roman" w:cs="Times New Roman"/>
          <w:bCs/>
          <w:sz w:val="28"/>
          <w:szCs w:val="28"/>
          <w:u w:val="single"/>
        </w:rPr>
        <w:t>В рамках реализации регионального проекта в 2021 году планируется проведение следующих мероприятий</w:t>
      </w:r>
      <w:r w:rsidRPr="009C33E1">
        <w:rPr>
          <w:rFonts w:ascii="Times New Roman" w:hAnsi="Times New Roman" w:cs="Times New Roman"/>
          <w:bCs/>
          <w:sz w:val="28"/>
          <w:szCs w:val="28"/>
        </w:rPr>
        <w:t>: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строительство ФСК для инвалидов в городе Грозном;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строительство ФСК в селе 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 xml:space="preserve"> Шалинского района;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продолжение строительства крытого футбольного манежа в Ленинском районе города Грозного;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закупка спортивного инвентаря в целях поддержки спортивных организаций;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>- закупка спортивно–технологического оборудования для создания малой спортивной площадки (ГТО);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закупка спортивно–технологического оборудования для создания двух физкультурно-оздоровительных комплексов открытого типа (ФОКОТ);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проведение капитального ремонта в спортивных организациях;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закупка спортивного оборудования и инвентаря для приведения спортивных школ олимпийского резерва в нормативное состояние.</w:t>
      </w:r>
    </w:p>
    <w:p w:rsidR="00EA601A" w:rsidRPr="00EA601A" w:rsidRDefault="00EA601A" w:rsidP="00EA6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C33E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итогу реализации регионального проекта к концу текущего года     планируется достижение 2-х показателей, в том числе</w:t>
      </w:r>
      <w:r w:rsidRPr="009C33E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A601A" w:rsidRPr="00EA601A" w:rsidRDefault="00EA601A" w:rsidP="00EA6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bCs/>
          <w:sz w:val="28"/>
          <w:szCs w:val="28"/>
        </w:rPr>
        <w:t xml:space="preserve"> - «Доля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лет». </w:t>
      </w:r>
      <w:r w:rsidRPr="009C33E1">
        <w:rPr>
          <w:rFonts w:ascii="Times New Roman" w:eastAsia="Calibri" w:hAnsi="Times New Roman" w:cs="Times New Roman"/>
          <w:sz w:val="28"/>
          <w:szCs w:val="28"/>
        </w:rPr>
        <w:t>Плановое значение на конец 2021 года</w:t>
      </w:r>
      <w:r w:rsidRPr="009C33E1">
        <w:rPr>
          <w:rFonts w:ascii="Times New Roman" w:eastAsia="Calibri" w:hAnsi="Times New Roman" w:cs="Times New Roman"/>
          <w:bCs/>
          <w:sz w:val="28"/>
          <w:szCs w:val="28"/>
        </w:rPr>
        <w:t xml:space="preserve"> – 42,3%, </w:t>
      </w:r>
      <w:r w:rsidRPr="009C33E1">
        <w:rPr>
          <w:rFonts w:ascii="Times New Roman" w:eastAsia="Calibri" w:hAnsi="Times New Roman" w:cs="Times New Roman"/>
          <w:sz w:val="28"/>
          <w:szCs w:val="28"/>
        </w:rPr>
        <w:t>факт по состоянию на 1 марта 2021 года – 44,5%. Достижение показателя планируется в декабре 2021 года</w:t>
      </w:r>
      <w:r w:rsidRPr="009C33E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bCs/>
          <w:sz w:val="28"/>
          <w:szCs w:val="28"/>
        </w:rPr>
        <w:t xml:space="preserve">- «Уровень обеспеченности граждан спортивными сооружениями исходя из единовременной пропускной способности». </w:t>
      </w:r>
      <w:r w:rsidRPr="009C33E1">
        <w:rPr>
          <w:rFonts w:ascii="Times New Roman" w:eastAsia="Calibri" w:hAnsi="Times New Roman" w:cs="Times New Roman"/>
          <w:sz w:val="28"/>
          <w:szCs w:val="28"/>
        </w:rPr>
        <w:t>Плановое значение на конец 2021 года</w:t>
      </w:r>
      <w:r w:rsidRPr="009C33E1">
        <w:rPr>
          <w:rFonts w:ascii="Times New Roman" w:eastAsia="Calibri" w:hAnsi="Times New Roman" w:cs="Times New Roman"/>
          <w:bCs/>
          <w:sz w:val="28"/>
          <w:szCs w:val="28"/>
        </w:rPr>
        <w:t xml:space="preserve"> – 52%, 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факт по состоянию </w:t>
      </w:r>
      <w:r>
        <w:rPr>
          <w:rFonts w:ascii="Times New Roman" w:eastAsia="Calibri" w:hAnsi="Times New Roman" w:cs="Times New Roman"/>
          <w:sz w:val="28"/>
          <w:szCs w:val="28"/>
        </w:rPr>
        <w:t>на 1 марта 2021 года – 50,3334%</w:t>
      </w:r>
      <w:r w:rsidRPr="009C33E1">
        <w:rPr>
          <w:rFonts w:ascii="Times New Roman" w:eastAsia="Calibri" w:hAnsi="Times New Roman" w:cs="Times New Roman"/>
          <w:sz w:val="28"/>
          <w:szCs w:val="28"/>
        </w:rPr>
        <w:t>. Достижение показателя планируется в декабре 2021 года</w:t>
      </w:r>
      <w:r w:rsidRPr="009C33E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«Социальная активность»</w:t>
      </w:r>
    </w:p>
    <w:p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По состоянию на 1 марта 2021 г. с Росмолодежью заключено в ГИИС «Электронный бюджет» </w:t>
      </w:r>
      <w:r w:rsidRPr="009C33E1">
        <w:rPr>
          <w:rFonts w:ascii="Times New Roman" w:eastAsia="NSimSun" w:hAnsi="Times New Roman" w:cs="Times New Roman"/>
          <w:sz w:val="28"/>
          <w:szCs w:val="28"/>
          <w:lang w:bidi="hi-IN"/>
        </w:rPr>
        <w:t xml:space="preserve">1 соглашение о предоставлении субсидии </w:t>
      </w:r>
      <w:r w:rsidRPr="009C33E1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бюджету Чеченской Республики </w:t>
      </w:r>
      <w:r w:rsidRPr="009C33E1">
        <w:rPr>
          <w:rFonts w:ascii="Times New Roman" w:eastAsia="NSimSun" w:hAnsi="Times New Roman" w:cs="Times New Roman"/>
          <w:sz w:val="28"/>
          <w:szCs w:val="28"/>
          <w:lang w:bidi="hi-IN"/>
        </w:rPr>
        <w:t>на реализацию мероприятий регионального проекта на сумму 3,501</w:t>
      </w:r>
      <w:r w:rsidRPr="009C33E1">
        <w:rPr>
          <w:rFonts w:ascii="Times New Roman" w:hAnsi="Times New Roman" w:cs="Times New Roman"/>
          <w:sz w:val="28"/>
          <w:szCs w:val="28"/>
        </w:rPr>
        <w:t xml:space="preserve"> млн. руб. (ФБ – 3,466 млн. руб.; РБ – 0,035 млн. руб.).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33E1">
        <w:rPr>
          <w:rFonts w:ascii="Times New Roman" w:hAnsi="Times New Roman" w:cs="Times New Roman"/>
          <w:bCs/>
          <w:sz w:val="28"/>
          <w:szCs w:val="28"/>
          <w:u w:val="single"/>
        </w:rPr>
        <w:t>В рамках реализации регионального проекта в 2021 году планируется достижение следующих результатов</w:t>
      </w:r>
      <w:r w:rsidRPr="009C33E1">
        <w:rPr>
          <w:rFonts w:ascii="Times New Roman" w:hAnsi="Times New Roman" w:cs="Times New Roman"/>
          <w:bCs/>
          <w:sz w:val="28"/>
          <w:szCs w:val="28"/>
        </w:rPr>
        <w:t>:</w:t>
      </w:r>
    </w:p>
    <w:p w:rsidR="00EA601A" w:rsidRPr="009C33E1" w:rsidRDefault="00EA601A" w:rsidP="00EA601A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«Реализован комплекс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развития». </w:t>
      </w:r>
      <w:r w:rsidRPr="009C33E1">
        <w:rPr>
          <w:rFonts w:ascii="Times New Roman" w:eastAsia="Calibri" w:hAnsi="Times New Roman" w:cs="Times New Roman"/>
          <w:sz w:val="28"/>
          <w:szCs w:val="28"/>
        </w:rPr>
        <w:t>Плановое значение на конец 2021 года – 3,06 тыс. человек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:rsidR="00EA601A" w:rsidRPr="009C33E1" w:rsidRDefault="00EA601A" w:rsidP="00EA601A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z w:val="28"/>
          <w:szCs w:val="28"/>
        </w:rPr>
        <w:t>«Е</w:t>
      </w:r>
      <w:r w:rsidRPr="009C33E1">
        <w:rPr>
          <w:rFonts w:ascii="Times New Roman" w:hAnsi="Times New Roman" w:cs="Times New Roman"/>
          <w:sz w:val="28"/>
          <w:szCs w:val="28"/>
        </w:rPr>
        <w:t xml:space="preserve">жегодно проводится форум молодых деятелей культуры и искусств «Таврида». </w:t>
      </w:r>
      <w:r w:rsidRPr="009C33E1">
        <w:rPr>
          <w:rFonts w:ascii="Times New Roman" w:eastAsia="Calibri" w:hAnsi="Times New Roman" w:cs="Times New Roman"/>
          <w:sz w:val="28"/>
          <w:szCs w:val="28"/>
        </w:rPr>
        <w:t>Плановое значение на конец 2021 года – 40 человек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:rsidR="00EA601A" w:rsidRPr="009C33E1" w:rsidRDefault="00EA601A" w:rsidP="00EA601A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«Осуществлены мероприятия с целью прохождения координаторами добровольцев (волонтеров) курсов (лекций, программ) по работе в сфере добровольчества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) и технологиям работы с добровольцами (волонтерами) на базе центров поддержки добровольчества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), НКО, образовательных организаций и иных учреждений, осуществляющих деятельность в сфере добровольчества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)».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на конец 2021 года – 0,261 тыс. единиц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:rsidR="00EA601A" w:rsidRPr="009C33E1" w:rsidRDefault="00EA601A" w:rsidP="00EA601A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«Реализованы практики поддержки добровольчества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>) «Регион добрых дел».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на конец </w:t>
      </w:r>
      <w:r w:rsidRPr="009C33E1">
        <w:rPr>
          <w:rFonts w:ascii="Times New Roman" w:eastAsia="Calibri" w:hAnsi="Times New Roman" w:cs="Times New Roman"/>
          <w:sz w:val="28"/>
          <w:szCs w:val="28"/>
        </w:rPr>
        <w:lastRenderedPageBreak/>
        <w:t>2021 года – 1 единица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:rsidR="00EA601A" w:rsidRPr="00EA601A" w:rsidRDefault="00EA601A" w:rsidP="00EA601A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«В целях популяризации добровольчества (</w:t>
      </w:r>
      <w:proofErr w:type="spellStart"/>
      <w:r w:rsidRPr="009C33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C33E1">
        <w:rPr>
          <w:rFonts w:ascii="Times New Roman" w:hAnsi="Times New Roman" w:cs="Times New Roman"/>
          <w:sz w:val="28"/>
          <w:szCs w:val="28"/>
        </w:rPr>
        <w:t xml:space="preserve">) проведена информационная и рекламная кампания, в том числе размещены рекламные ролики на </w:t>
      </w:r>
      <w:r>
        <w:rPr>
          <w:rFonts w:ascii="Times New Roman" w:hAnsi="Times New Roman" w:cs="Times New Roman"/>
          <w:sz w:val="28"/>
          <w:szCs w:val="28"/>
        </w:rPr>
        <w:t>телевидении</w:t>
      </w:r>
      <w:r w:rsidRPr="009C33E1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«Интернет».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на конец 2021 года – 0,0496 миллион единиц</w:t>
      </w:r>
      <w:r w:rsidRPr="009C33E1">
        <w:rPr>
          <w:rFonts w:ascii="Times New Roman" w:hAnsi="Times New Roman" w:cs="Times New Roman"/>
          <w:sz w:val="28"/>
          <w:szCs w:val="28"/>
        </w:rPr>
        <w:t>.</w:t>
      </w:r>
    </w:p>
    <w:p w:rsidR="00EA601A" w:rsidRPr="009C33E1" w:rsidRDefault="00EA601A" w:rsidP="00EA6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33E1">
        <w:rPr>
          <w:rFonts w:ascii="Times New Roman" w:hAnsi="Times New Roman" w:cs="Times New Roman"/>
          <w:bCs/>
          <w:sz w:val="28"/>
          <w:szCs w:val="28"/>
          <w:u w:val="single"/>
        </w:rPr>
        <w:t>В рамках реализации регионального проекта планируется достижение следующего показателя:</w:t>
      </w:r>
    </w:p>
    <w:p w:rsidR="00EA601A" w:rsidRPr="009C33E1" w:rsidRDefault="00EA601A" w:rsidP="00EA6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z w:val="28"/>
          <w:szCs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Pr="009C33E1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9C33E1">
        <w:rPr>
          <w:rFonts w:ascii="Times New Roman" w:eastAsia="Calibri" w:hAnsi="Times New Roman" w:cs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деятельность». Плановое значение на конец 2021 года – 0,2378 млн.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eastAsia="Calibri" w:hAnsi="Times New Roman" w:cs="Times New Roman"/>
          <w:sz w:val="28"/>
          <w:szCs w:val="28"/>
        </w:rPr>
        <w:t>Достижение показателя планируется в декабре 2021 года.</w:t>
      </w:r>
    </w:p>
    <w:p w:rsidR="00EA601A" w:rsidRPr="009C33E1" w:rsidRDefault="00EA601A" w:rsidP="00EA601A">
      <w:pPr>
        <w:pStyle w:val="ConsPlusNormal"/>
        <w:tabs>
          <w:tab w:val="left" w:pos="9498"/>
        </w:tabs>
        <w:jc w:val="both"/>
        <w:rPr>
          <w:b/>
          <w:sz w:val="28"/>
          <w:szCs w:val="28"/>
        </w:rPr>
      </w:pPr>
    </w:p>
    <w:p w:rsidR="00814571" w:rsidRDefault="00044BAC" w:rsidP="00EA601A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495E99" w:rsidRDefault="00495E99" w:rsidP="00EA601A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99" w:rsidRDefault="00495E99" w:rsidP="00EA601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1BE" w:rsidRPr="00FF53A3" w:rsidRDefault="00D701BE" w:rsidP="00EA601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A3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62047E" w:rsidRPr="00FF53A3" w:rsidRDefault="00D701BE" w:rsidP="00EA601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A3">
        <w:rPr>
          <w:rFonts w:ascii="Times New Roman" w:hAnsi="Times New Roman" w:cs="Times New Roman"/>
          <w:sz w:val="28"/>
          <w:szCs w:val="28"/>
        </w:rPr>
        <w:t>делопроизводства и контр</w:t>
      </w:r>
      <w:r w:rsidR="00495E99">
        <w:rPr>
          <w:rFonts w:ascii="Times New Roman" w:hAnsi="Times New Roman" w:cs="Times New Roman"/>
          <w:sz w:val="28"/>
          <w:szCs w:val="28"/>
        </w:rPr>
        <w:t>ольной работы</w:t>
      </w:r>
      <w:r w:rsidR="0062047E" w:rsidRPr="00FF53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6E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047E" w:rsidRPr="00FF53A3">
        <w:rPr>
          <w:rFonts w:ascii="Times New Roman" w:hAnsi="Times New Roman" w:cs="Times New Roman"/>
          <w:sz w:val="28"/>
          <w:szCs w:val="28"/>
        </w:rPr>
        <w:t xml:space="preserve">                 А.С. </w:t>
      </w:r>
      <w:proofErr w:type="spellStart"/>
      <w:r w:rsidR="0062047E" w:rsidRPr="00FF53A3">
        <w:rPr>
          <w:rFonts w:ascii="Times New Roman" w:hAnsi="Times New Roman" w:cs="Times New Roman"/>
          <w:sz w:val="28"/>
          <w:szCs w:val="28"/>
        </w:rPr>
        <w:t>Паскаев</w:t>
      </w:r>
      <w:proofErr w:type="spellEnd"/>
    </w:p>
    <w:sectPr w:rsidR="0062047E" w:rsidRPr="00FF53A3" w:rsidSect="002E6E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300"/>
    <w:multiLevelType w:val="hybridMultilevel"/>
    <w:tmpl w:val="D230253A"/>
    <w:lvl w:ilvl="0" w:tplc="96E68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678B8"/>
    <w:multiLevelType w:val="hybridMultilevel"/>
    <w:tmpl w:val="4A8E9C56"/>
    <w:lvl w:ilvl="0" w:tplc="2C60C65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741FE4"/>
    <w:multiLevelType w:val="hybridMultilevel"/>
    <w:tmpl w:val="FDE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B7A"/>
    <w:multiLevelType w:val="hybridMultilevel"/>
    <w:tmpl w:val="2D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3E6D"/>
    <w:multiLevelType w:val="hybridMultilevel"/>
    <w:tmpl w:val="3CA6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F81EA1"/>
    <w:multiLevelType w:val="hybridMultilevel"/>
    <w:tmpl w:val="2BE0A0CE"/>
    <w:lvl w:ilvl="0" w:tplc="10A04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7B2EB0"/>
    <w:multiLevelType w:val="hybridMultilevel"/>
    <w:tmpl w:val="A43AD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0B3953"/>
    <w:multiLevelType w:val="hybridMultilevel"/>
    <w:tmpl w:val="B94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2A51"/>
    <w:multiLevelType w:val="multilevel"/>
    <w:tmpl w:val="09F6810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DCD"/>
    <w:multiLevelType w:val="hybridMultilevel"/>
    <w:tmpl w:val="30940C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57423A0"/>
    <w:multiLevelType w:val="hybridMultilevel"/>
    <w:tmpl w:val="BE8ECB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30C70"/>
    <w:multiLevelType w:val="hybridMultilevel"/>
    <w:tmpl w:val="AF5000CA"/>
    <w:lvl w:ilvl="0" w:tplc="2F183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72"/>
    <w:rsid w:val="00014F00"/>
    <w:rsid w:val="00044BAC"/>
    <w:rsid w:val="00094A8E"/>
    <w:rsid w:val="000C1E51"/>
    <w:rsid w:val="00114A4C"/>
    <w:rsid w:val="001316E8"/>
    <w:rsid w:val="00152F0A"/>
    <w:rsid w:val="0017286B"/>
    <w:rsid w:val="001A6E30"/>
    <w:rsid w:val="001D2102"/>
    <w:rsid w:val="00221886"/>
    <w:rsid w:val="002534B9"/>
    <w:rsid w:val="002C2C8A"/>
    <w:rsid w:val="002E6EB2"/>
    <w:rsid w:val="003331FD"/>
    <w:rsid w:val="0036330C"/>
    <w:rsid w:val="00370C0C"/>
    <w:rsid w:val="00382A37"/>
    <w:rsid w:val="003B68DE"/>
    <w:rsid w:val="00417BC1"/>
    <w:rsid w:val="00445C4A"/>
    <w:rsid w:val="00483714"/>
    <w:rsid w:val="004904A0"/>
    <w:rsid w:val="00495E99"/>
    <w:rsid w:val="004F1040"/>
    <w:rsid w:val="0051419C"/>
    <w:rsid w:val="00560C34"/>
    <w:rsid w:val="005657AB"/>
    <w:rsid w:val="00571B61"/>
    <w:rsid w:val="00587E11"/>
    <w:rsid w:val="005A3121"/>
    <w:rsid w:val="005C2079"/>
    <w:rsid w:val="005D368E"/>
    <w:rsid w:val="005F67B3"/>
    <w:rsid w:val="005F7EC3"/>
    <w:rsid w:val="0062047E"/>
    <w:rsid w:val="00646E25"/>
    <w:rsid w:val="006510C5"/>
    <w:rsid w:val="00666C66"/>
    <w:rsid w:val="00671822"/>
    <w:rsid w:val="006B5D72"/>
    <w:rsid w:val="006F1761"/>
    <w:rsid w:val="007160EE"/>
    <w:rsid w:val="007241F4"/>
    <w:rsid w:val="007723AE"/>
    <w:rsid w:val="007D3207"/>
    <w:rsid w:val="007D324B"/>
    <w:rsid w:val="007E0D7C"/>
    <w:rsid w:val="00812198"/>
    <w:rsid w:val="00814571"/>
    <w:rsid w:val="00827E3E"/>
    <w:rsid w:val="00864939"/>
    <w:rsid w:val="00904A37"/>
    <w:rsid w:val="009158BA"/>
    <w:rsid w:val="009237AE"/>
    <w:rsid w:val="00950ADE"/>
    <w:rsid w:val="00954F2D"/>
    <w:rsid w:val="0096239B"/>
    <w:rsid w:val="009879A3"/>
    <w:rsid w:val="00996382"/>
    <w:rsid w:val="009A5929"/>
    <w:rsid w:val="009B185A"/>
    <w:rsid w:val="009D065D"/>
    <w:rsid w:val="009D7405"/>
    <w:rsid w:val="009F171B"/>
    <w:rsid w:val="00A301FE"/>
    <w:rsid w:val="00A564E9"/>
    <w:rsid w:val="00A74BCE"/>
    <w:rsid w:val="00A91D16"/>
    <w:rsid w:val="00B03154"/>
    <w:rsid w:val="00B11174"/>
    <w:rsid w:val="00B23E90"/>
    <w:rsid w:val="00B34215"/>
    <w:rsid w:val="00B9061D"/>
    <w:rsid w:val="00BE38BB"/>
    <w:rsid w:val="00C073E3"/>
    <w:rsid w:val="00C30299"/>
    <w:rsid w:val="00C73733"/>
    <w:rsid w:val="00C80CB9"/>
    <w:rsid w:val="00C8463D"/>
    <w:rsid w:val="00CB4841"/>
    <w:rsid w:val="00CE4004"/>
    <w:rsid w:val="00CE7B05"/>
    <w:rsid w:val="00D21011"/>
    <w:rsid w:val="00D5141E"/>
    <w:rsid w:val="00D701BE"/>
    <w:rsid w:val="00D7431E"/>
    <w:rsid w:val="00DA7F67"/>
    <w:rsid w:val="00DB788F"/>
    <w:rsid w:val="00DC5263"/>
    <w:rsid w:val="00DD142F"/>
    <w:rsid w:val="00DE069B"/>
    <w:rsid w:val="00DF1928"/>
    <w:rsid w:val="00E13E1B"/>
    <w:rsid w:val="00E17F99"/>
    <w:rsid w:val="00E31ADE"/>
    <w:rsid w:val="00E968CB"/>
    <w:rsid w:val="00EA601A"/>
    <w:rsid w:val="00EE2AD9"/>
    <w:rsid w:val="00EE6348"/>
    <w:rsid w:val="00EF4DD8"/>
    <w:rsid w:val="00EF550A"/>
    <w:rsid w:val="00EF5D66"/>
    <w:rsid w:val="00F64BA0"/>
    <w:rsid w:val="00F715FE"/>
    <w:rsid w:val="00F75236"/>
    <w:rsid w:val="00F76927"/>
    <w:rsid w:val="00FA79C1"/>
    <w:rsid w:val="00FF53A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5FE"/>
    <w:pPr>
      <w:ind w:left="720"/>
      <w:contextualSpacing/>
    </w:pPr>
  </w:style>
  <w:style w:type="character" w:styleId="a6">
    <w:name w:val="Strong"/>
    <w:basedOn w:val="a0"/>
    <w:uiPriority w:val="22"/>
    <w:qFormat/>
    <w:rsid w:val="00EF4D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2">
    <w:name w:val="oe-a-000002"/>
    <w:basedOn w:val="a"/>
    <w:rsid w:val="00E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EF5D66"/>
  </w:style>
  <w:style w:type="paragraph" w:styleId="aa">
    <w:name w:val="List Continue"/>
    <w:basedOn w:val="a"/>
    <w:unhideWhenUsed/>
    <w:rsid w:val="00FF53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F53A3"/>
    <w:rPr>
      <w:color w:val="0000FF" w:themeColor="hyperlink"/>
      <w:u w:val="single"/>
    </w:rPr>
  </w:style>
  <w:style w:type="paragraph" w:customStyle="1" w:styleId="ConsPlusNormal">
    <w:name w:val="ConsPlusNormal"/>
    <w:rsid w:val="00EA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9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</dc:creator>
  <cp:keywords/>
  <dc:description/>
  <cp:lastModifiedBy>Lenovo</cp:lastModifiedBy>
  <cp:revision>26</cp:revision>
  <cp:lastPrinted>2020-07-05T12:27:00Z</cp:lastPrinted>
  <dcterms:created xsi:type="dcterms:W3CDTF">2020-04-09T08:26:00Z</dcterms:created>
  <dcterms:modified xsi:type="dcterms:W3CDTF">2021-03-11T10:27:00Z</dcterms:modified>
</cp:coreProperties>
</file>